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E0FF9" w14:textId="77777777" w:rsidR="00A61B46" w:rsidRPr="00A61B46" w:rsidRDefault="00F4181F" w:rsidP="00A61B46">
      <w:pPr>
        <w:widowControl w:val="0"/>
        <w:spacing w:after="0" w:line="240" w:lineRule="auto"/>
        <w:ind w:left="4956"/>
        <w:rPr>
          <w:rFonts w:ascii="Times New Roman" w:eastAsia="Times New Roman" w:hAnsi="Times New Roman"/>
          <w:snapToGrid w:val="0"/>
          <w:sz w:val="28"/>
          <w:szCs w:val="28"/>
          <w:lang w:val="kk-KZ" w:eastAsia="ru-RU"/>
        </w:rPr>
      </w:pPr>
      <w:r w:rsidRPr="00A61B46">
        <w:rPr>
          <w:rFonts w:ascii="Times New Roman" w:eastAsia="Times New Roman" w:hAnsi="Times New Roman"/>
          <w:snapToGrid w:val="0"/>
          <w:sz w:val="28"/>
          <w:szCs w:val="28"/>
          <w:lang w:val="kk" w:eastAsia="ru-RU"/>
        </w:rPr>
        <w:t xml:space="preserve">«Қазақстан Республикасы </w:t>
      </w:r>
      <w:bookmarkStart w:id="0" w:name="_GoBack"/>
      <w:bookmarkEnd w:id="0"/>
      <w:r w:rsidRPr="00A61B46">
        <w:rPr>
          <w:rFonts w:ascii="Times New Roman" w:eastAsia="Times New Roman" w:hAnsi="Times New Roman"/>
          <w:snapToGrid w:val="0"/>
          <w:sz w:val="28"/>
          <w:szCs w:val="28"/>
          <w:lang w:val="kk" w:eastAsia="ru-RU"/>
        </w:rPr>
        <w:t xml:space="preserve">Денсаулық сақтау министрлігі Медициналық және фармацевтикалық бақылау комитеті» РММ төрағасының 20__ж. «_____» _______________ </w:t>
      </w:r>
    </w:p>
    <w:p w14:paraId="67BE0FFA" w14:textId="77777777" w:rsidR="00A61B46" w:rsidRPr="00A61B46" w:rsidRDefault="00F4181F" w:rsidP="00A61B46">
      <w:pPr>
        <w:widowControl w:val="0"/>
        <w:spacing w:after="0" w:line="240" w:lineRule="auto"/>
        <w:ind w:left="4956"/>
        <w:rPr>
          <w:rFonts w:ascii="Times New Roman" w:eastAsia="Times New Roman" w:hAnsi="Times New Roman"/>
          <w:snapToGrid w:val="0"/>
          <w:sz w:val="28"/>
          <w:szCs w:val="28"/>
          <w:lang w:val="kk-KZ" w:eastAsia="ru-RU"/>
        </w:rPr>
      </w:pPr>
      <w:r w:rsidRPr="00A61B46">
        <w:rPr>
          <w:rFonts w:ascii="Times New Roman" w:eastAsia="Times New Roman" w:hAnsi="Times New Roman"/>
          <w:snapToGrid w:val="0"/>
          <w:sz w:val="28"/>
          <w:szCs w:val="28"/>
          <w:lang w:val="kk" w:eastAsia="ru-RU"/>
        </w:rPr>
        <w:t xml:space="preserve">№_________ бұйрығымен </w:t>
      </w:r>
    </w:p>
    <w:p w14:paraId="67BE0FFB" w14:textId="77777777" w:rsidR="00CD356E" w:rsidRPr="00EA726E" w:rsidRDefault="00F4181F" w:rsidP="00A61B46">
      <w:pPr>
        <w:widowControl w:val="0"/>
        <w:spacing w:after="0" w:line="240" w:lineRule="auto"/>
        <w:ind w:left="4956"/>
        <w:rPr>
          <w:rFonts w:ascii="Times New Roman" w:eastAsia="Times New Roman" w:hAnsi="Times New Roman"/>
          <w:b/>
          <w:snapToGrid w:val="0"/>
          <w:sz w:val="28"/>
          <w:szCs w:val="28"/>
          <w:lang w:val="kk-KZ" w:eastAsia="ru-RU"/>
        </w:rPr>
      </w:pPr>
      <w:r w:rsidRPr="00BF031E">
        <w:rPr>
          <w:rFonts w:ascii="Times New Roman" w:eastAsia="Times New Roman" w:hAnsi="Times New Roman"/>
          <w:b/>
          <w:snapToGrid w:val="0"/>
          <w:sz w:val="28"/>
          <w:szCs w:val="28"/>
          <w:lang w:val="kk" w:eastAsia="ru-RU"/>
        </w:rPr>
        <w:t>БЕКІТІЛГЕН</w:t>
      </w:r>
    </w:p>
    <w:p w14:paraId="67BE0FFC" w14:textId="77777777" w:rsidR="00CD356E" w:rsidRPr="00EA726E" w:rsidRDefault="00CD356E" w:rsidP="0084229F">
      <w:pPr>
        <w:autoSpaceDE w:val="0"/>
        <w:autoSpaceDN w:val="0"/>
        <w:spacing w:after="0" w:line="240" w:lineRule="auto"/>
        <w:jc w:val="center"/>
        <w:rPr>
          <w:rFonts w:ascii="Times New Roman" w:eastAsia="Times New Roman" w:hAnsi="Times New Roman"/>
          <w:b/>
          <w:sz w:val="28"/>
          <w:szCs w:val="28"/>
          <w:lang w:val="kk-KZ" w:eastAsia="ru-RU"/>
        </w:rPr>
      </w:pPr>
    </w:p>
    <w:p w14:paraId="67BE0FFD" w14:textId="77777777" w:rsidR="00CD356E" w:rsidRPr="00EA726E" w:rsidRDefault="00CD356E" w:rsidP="0084229F">
      <w:pPr>
        <w:autoSpaceDE w:val="0"/>
        <w:autoSpaceDN w:val="0"/>
        <w:spacing w:after="0" w:line="240" w:lineRule="auto"/>
        <w:jc w:val="center"/>
        <w:rPr>
          <w:rFonts w:ascii="Times New Roman" w:eastAsia="Times New Roman" w:hAnsi="Times New Roman"/>
          <w:b/>
          <w:sz w:val="28"/>
          <w:szCs w:val="28"/>
          <w:lang w:val="kk-KZ" w:eastAsia="ru-RU"/>
        </w:rPr>
      </w:pPr>
    </w:p>
    <w:p w14:paraId="67BE0FFE" w14:textId="77777777" w:rsidR="00D76048" w:rsidRPr="00EA726E" w:rsidRDefault="00F4181F" w:rsidP="00EA726E">
      <w:pPr>
        <w:autoSpaceDE w:val="0"/>
        <w:autoSpaceDN w:val="0"/>
        <w:spacing w:after="0" w:line="240" w:lineRule="auto"/>
        <w:jc w:val="center"/>
        <w:rPr>
          <w:rFonts w:ascii="Times New Roman" w:eastAsia="Times New Roman" w:hAnsi="Times New Roman"/>
          <w:b/>
          <w:sz w:val="28"/>
          <w:szCs w:val="28"/>
          <w:lang w:val="kk-KZ" w:eastAsia="ru-RU"/>
        </w:rPr>
      </w:pPr>
      <w:r w:rsidRPr="00BF031E">
        <w:rPr>
          <w:rFonts w:ascii="Times New Roman" w:eastAsia="Times New Roman" w:hAnsi="Times New Roman"/>
          <w:b/>
          <w:sz w:val="28"/>
          <w:szCs w:val="28"/>
          <w:lang w:val="kk" w:eastAsia="ru-RU"/>
        </w:rPr>
        <w:t>Дәрілік препаратты медициналық қолдану жөніндегі нұсқаулық (Қосымша парақ)</w:t>
      </w:r>
    </w:p>
    <w:p w14:paraId="67BE0FFF" w14:textId="77777777" w:rsidR="00232642" w:rsidRPr="00EA726E" w:rsidRDefault="00232642" w:rsidP="0084229F">
      <w:pPr>
        <w:autoSpaceDE w:val="0"/>
        <w:autoSpaceDN w:val="0"/>
        <w:spacing w:after="0" w:line="240" w:lineRule="auto"/>
        <w:rPr>
          <w:rFonts w:ascii="Times New Roman" w:eastAsia="Times New Roman" w:hAnsi="Times New Roman"/>
          <w:b/>
          <w:sz w:val="28"/>
          <w:szCs w:val="28"/>
          <w:lang w:val="kk-KZ" w:eastAsia="ru-RU"/>
        </w:rPr>
      </w:pPr>
    </w:p>
    <w:p w14:paraId="67BE1000" w14:textId="77777777" w:rsidR="001929B9" w:rsidRPr="00AD43DD" w:rsidRDefault="00F4181F" w:rsidP="0084229F">
      <w:pPr>
        <w:autoSpaceDE w:val="0"/>
        <w:autoSpaceDN w:val="0"/>
        <w:spacing w:after="0" w:line="240" w:lineRule="auto"/>
        <w:jc w:val="both"/>
        <w:rPr>
          <w:rFonts w:ascii="Times New Roman" w:eastAsia="Times New Roman" w:hAnsi="Times New Roman"/>
          <w:sz w:val="28"/>
          <w:szCs w:val="28"/>
          <w:lang w:val="kk-KZ" w:eastAsia="ru-RU"/>
        </w:rPr>
      </w:pPr>
      <w:r w:rsidRPr="00BF031E">
        <w:rPr>
          <w:rFonts w:ascii="Times New Roman" w:eastAsia="Times New Roman" w:hAnsi="Times New Roman"/>
          <w:b/>
          <w:sz w:val="28"/>
          <w:szCs w:val="28"/>
          <w:lang w:val="kk" w:eastAsia="ru-RU"/>
        </w:rPr>
        <w:t xml:space="preserve">Саудалық атауы </w:t>
      </w:r>
    </w:p>
    <w:p w14:paraId="67BE1001" w14:textId="77777777" w:rsidR="001929B9" w:rsidRPr="00AD43DD" w:rsidRDefault="00F4181F" w:rsidP="0084229F">
      <w:pPr>
        <w:autoSpaceDE w:val="0"/>
        <w:autoSpaceDN w:val="0"/>
        <w:spacing w:after="0" w:line="240" w:lineRule="auto"/>
        <w:jc w:val="both"/>
        <w:rPr>
          <w:rFonts w:ascii="Times New Roman" w:eastAsia="Times New Roman" w:hAnsi="Times New Roman"/>
          <w:sz w:val="28"/>
          <w:szCs w:val="28"/>
          <w:lang w:val="kk-KZ" w:eastAsia="ru-RU"/>
        </w:rPr>
      </w:pPr>
      <w:r w:rsidRPr="00BF031E">
        <w:rPr>
          <w:rFonts w:ascii="Times New Roman" w:eastAsia="Times New Roman" w:hAnsi="Times New Roman"/>
          <w:sz w:val="28"/>
          <w:szCs w:val="28"/>
          <w:lang w:val="kk" w:eastAsia="ru-RU"/>
        </w:rPr>
        <w:t>Тексаред</w:t>
      </w:r>
      <w:r w:rsidR="00A63686" w:rsidRPr="00BF031E">
        <w:rPr>
          <w:rFonts w:ascii="Times New Roman" w:eastAsia="Times New Roman" w:hAnsi="Times New Roman"/>
          <w:sz w:val="28"/>
          <w:szCs w:val="28"/>
          <w:vertAlign w:val="superscript"/>
          <w:lang w:val="kk" w:eastAsia="ru-RU"/>
        </w:rPr>
        <w:t>®</w:t>
      </w:r>
    </w:p>
    <w:p w14:paraId="67BE1002" w14:textId="77777777" w:rsidR="00B54D1B" w:rsidRPr="00AD43DD" w:rsidRDefault="00B54D1B" w:rsidP="0084229F">
      <w:pPr>
        <w:autoSpaceDE w:val="0"/>
        <w:autoSpaceDN w:val="0"/>
        <w:spacing w:after="0" w:line="240" w:lineRule="auto"/>
        <w:jc w:val="both"/>
        <w:rPr>
          <w:rFonts w:ascii="Times New Roman" w:eastAsia="Times New Roman" w:hAnsi="Times New Roman"/>
          <w:b/>
          <w:sz w:val="28"/>
          <w:szCs w:val="28"/>
          <w:lang w:val="kk-KZ" w:eastAsia="ru-RU"/>
        </w:rPr>
      </w:pPr>
      <w:bookmarkStart w:id="1" w:name="OCRUncertain022"/>
    </w:p>
    <w:p w14:paraId="67BE1003" w14:textId="77777777" w:rsidR="00B54D1B" w:rsidRPr="00AD43DD" w:rsidRDefault="00F4181F" w:rsidP="0084229F">
      <w:pPr>
        <w:autoSpaceDE w:val="0"/>
        <w:autoSpaceDN w:val="0"/>
        <w:spacing w:after="0" w:line="240" w:lineRule="auto"/>
        <w:jc w:val="both"/>
        <w:rPr>
          <w:rFonts w:ascii="Times New Roman" w:eastAsia="Times New Roman" w:hAnsi="Times New Roman"/>
          <w:sz w:val="28"/>
          <w:szCs w:val="28"/>
          <w:highlight w:val="yellow"/>
          <w:lang w:val="kk-KZ" w:eastAsia="ru-RU"/>
        </w:rPr>
      </w:pPr>
      <w:r w:rsidRPr="00BF031E">
        <w:rPr>
          <w:rFonts w:ascii="Times New Roman" w:eastAsia="Times New Roman" w:hAnsi="Times New Roman"/>
          <w:b/>
          <w:sz w:val="28"/>
          <w:szCs w:val="28"/>
          <w:lang w:val="kk" w:eastAsia="ru-RU"/>
        </w:rPr>
        <w:t>Халықаралық патенттелмеген атауы</w:t>
      </w:r>
    </w:p>
    <w:p w14:paraId="67BE1004" w14:textId="77777777" w:rsidR="00B54D1B" w:rsidRPr="00AD43DD" w:rsidRDefault="00F4181F" w:rsidP="0084229F">
      <w:pPr>
        <w:autoSpaceDE w:val="0"/>
        <w:autoSpaceDN w:val="0"/>
        <w:spacing w:after="0" w:line="240" w:lineRule="auto"/>
        <w:jc w:val="both"/>
        <w:rPr>
          <w:rFonts w:ascii="Times New Roman" w:eastAsia="Times New Roman" w:hAnsi="Times New Roman"/>
          <w:sz w:val="28"/>
          <w:szCs w:val="28"/>
          <w:lang w:val="kk-KZ" w:eastAsia="ru-RU"/>
        </w:rPr>
      </w:pPr>
      <w:r w:rsidRPr="00BF031E">
        <w:rPr>
          <w:rFonts w:ascii="Times New Roman" w:eastAsia="Times New Roman" w:hAnsi="Times New Roman"/>
          <w:sz w:val="28"/>
          <w:szCs w:val="28"/>
          <w:lang w:val="kk" w:eastAsia="ru-RU"/>
        </w:rPr>
        <w:t>Теноксикам</w:t>
      </w:r>
    </w:p>
    <w:p w14:paraId="67BE1005" w14:textId="77777777" w:rsidR="004F7C12" w:rsidRPr="00AD43DD" w:rsidRDefault="004F7C12" w:rsidP="0084229F">
      <w:pPr>
        <w:autoSpaceDE w:val="0"/>
        <w:autoSpaceDN w:val="0"/>
        <w:spacing w:after="0" w:line="240" w:lineRule="auto"/>
        <w:jc w:val="both"/>
        <w:rPr>
          <w:rFonts w:ascii="Times New Roman" w:eastAsia="Times New Roman" w:hAnsi="Times New Roman"/>
          <w:b/>
          <w:sz w:val="28"/>
          <w:szCs w:val="28"/>
          <w:lang w:val="kk-KZ" w:eastAsia="ru-RU"/>
        </w:rPr>
      </w:pPr>
    </w:p>
    <w:p w14:paraId="67BE1006" w14:textId="77777777" w:rsidR="00B54D1B" w:rsidRPr="00AD43DD" w:rsidRDefault="00F4181F" w:rsidP="0084229F">
      <w:pPr>
        <w:autoSpaceDE w:val="0"/>
        <w:autoSpaceDN w:val="0"/>
        <w:spacing w:after="0" w:line="240" w:lineRule="auto"/>
        <w:jc w:val="both"/>
        <w:rPr>
          <w:rFonts w:ascii="Times New Roman" w:eastAsia="Times New Roman" w:hAnsi="Times New Roman"/>
          <w:b/>
          <w:sz w:val="28"/>
          <w:szCs w:val="28"/>
          <w:lang w:val="kk-KZ" w:eastAsia="ru-RU"/>
        </w:rPr>
      </w:pPr>
      <w:r w:rsidRPr="00BF031E">
        <w:rPr>
          <w:rFonts w:ascii="Times New Roman" w:eastAsia="Times New Roman" w:hAnsi="Times New Roman"/>
          <w:b/>
          <w:sz w:val="28"/>
          <w:szCs w:val="28"/>
          <w:lang w:val="kk" w:eastAsia="ru-RU"/>
        </w:rPr>
        <w:t>Дәрілік түрі, дозасы</w:t>
      </w:r>
    </w:p>
    <w:p w14:paraId="67BE1007" w14:textId="77777777" w:rsidR="00B54D1B" w:rsidRPr="00AD43DD" w:rsidRDefault="00F4181F" w:rsidP="0084229F">
      <w:pPr>
        <w:widowControl w:val="0"/>
        <w:autoSpaceDE w:val="0"/>
        <w:autoSpaceDN w:val="0"/>
        <w:spacing w:after="0" w:line="240" w:lineRule="auto"/>
        <w:jc w:val="both"/>
        <w:rPr>
          <w:rFonts w:ascii="Times New Roman" w:eastAsia="Times New Roman" w:hAnsi="Times New Roman"/>
          <w:b/>
          <w:bCs/>
          <w:snapToGrid w:val="0"/>
          <w:sz w:val="28"/>
          <w:szCs w:val="28"/>
          <w:lang w:val="kk-KZ" w:eastAsia="ru-RU"/>
        </w:rPr>
      </w:pPr>
      <w:r w:rsidRPr="00BF031E">
        <w:rPr>
          <w:rFonts w:ascii="Times New Roman" w:eastAsia="Times New Roman" w:hAnsi="Times New Roman"/>
          <w:sz w:val="28"/>
          <w:szCs w:val="28"/>
          <w:lang w:val="kk" w:eastAsia="ru-RU"/>
        </w:rPr>
        <w:t xml:space="preserve">Инъекция </w:t>
      </w:r>
      <w:r w:rsidR="00AD43DD">
        <w:rPr>
          <w:rFonts w:ascii="Times New Roman" w:eastAsia="Times New Roman" w:hAnsi="Times New Roman"/>
          <w:sz w:val="28"/>
          <w:szCs w:val="28"/>
          <w:lang w:val="kk-KZ" w:eastAsia="ru-RU"/>
        </w:rPr>
        <w:t>үші</w:t>
      </w:r>
      <w:r w:rsidRPr="00BF031E">
        <w:rPr>
          <w:rFonts w:ascii="Times New Roman" w:eastAsia="Times New Roman" w:hAnsi="Times New Roman"/>
          <w:sz w:val="28"/>
          <w:szCs w:val="28"/>
          <w:lang w:val="kk" w:eastAsia="ru-RU"/>
        </w:rPr>
        <w:t>н ерітінді дайындауға арналған лиофилизацияланған ұнтақ, 20 мг, еріткішпен жиынтықта (инъекцияға арналған су, 2 мл)</w:t>
      </w:r>
    </w:p>
    <w:p w14:paraId="67BE1008" w14:textId="77777777" w:rsidR="004F7C12" w:rsidRPr="00AD43DD" w:rsidRDefault="004F7C12" w:rsidP="0084229F">
      <w:pPr>
        <w:widowControl w:val="0"/>
        <w:autoSpaceDE w:val="0"/>
        <w:autoSpaceDN w:val="0"/>
        <w:spacing w:after="0" w:line="240" w:lineRule="auto"/>
        <w:jc w:val="both"/>
        <w:rPr>
          <w:rFonts w:ascii="Times New Roman" w:eastAsia="Times New Roman" w:hAnsi="Times New Roman"/>
          <w:b/>
          <w:bCs/>
          <w:snapToGrid w:val="0"/>
          <w:sz w:val="28"/>
          <w:szCs w:val="28"/>
          <w:lang w:val="kk-KZ" w:eastAsia="ru-RU"/>
        </w:rPr>
      </w:pPr>
    </w:p>
    <w:p w14:paraId="67BE1009" w14:textId="77777777" w:rsidR="002C1660" w:rsidRPr="00856B96" w:rsidRDefault="00F4181F" w:rsidP="0084229F">
      <w:pPr>
        <w:widowControl w:val="0"/>
        <w:autoSpaceDE w:val="0"/>
        <w:autoSpaceDN w:val="0"/>
        <w:spacing w:after="0" w:line="240" w:lineRule="auto"/>
        <w:jc w:val="both"/>
        <w:rPr>
          <w:rFonts w:ascii="Times New Roman" w:eastAsia="Times New Roman" w:hAnsi="Times New Roman"/>
          <w:bCs/>
          <w:snapToGrid w:val="0"/>
          <w:sz w:val="28"/>
          <w:szCs w:val="28"/>
          <w:lang w:val="kk-KZ" w:eastAsia="ru-RU"/>
        </w:rPr>
      </w:pPr>
      <w:r w:rsidRPr="00BF031E">
        <w:rPr>
          <w:rFonts w:ascii="Times New Roman" w:eastAsia="Times New Roman" w:hAnsi="Times New Roman"/>
          <w:b/>
          <w:bCs/>
          <w:snapToGrid w:val="0"/>
          <w:sz w:val="28"/>
          <w:szCs w:val="28"/>
          <w:lang w:val="kk" w:eastAsia="ru-RU"/>
        </w:rPr>
        <w:t xml:space="preserve">Фармакотерапиялық </w:t>
      </w:r>
      <w:bookmarkEnd w:id="1"/>
      <w:r w:rsidRPr="00BF031E">
        <w:rPr>
          <w:rFonts w:ascii="Times New Roman" w:eastAsia="Times New Roman" w:hAnsi="Times New Roman"/>
          <w:b/>
          <w:bCs/>
          <w:snapToGrid w:val="0"/>
          <w:sz w:val="28"/>
          <w:szCs w:val="28"/>
          <w:lang w:val="kk" w:eastAsia="ru-RU"/>
        </w:rPr>
        <w:t xml:space="preserve">тобы </w:t>
      </w:r>
    </w:p>
    <w:p w14:paraId="67BE100A" w14:textId="2CFD181A" w:rsidR="001929B9" w:rsidRPr="00922E4E" w:rsidRDefault="00F4181F" w:rsidP="0084229F">
      <w:pPr>
        <w:autoSpaceDE w:val="0"/>
        <w:autoSpaceDN w:val="0"/>
        <w:adjustRightInd w:val="0"/>
        <w:spacing w:after="0" w:line="240" w:lineRule="auto"/>
        <w:jc w:val="both"/>
        <w:rPr>
          <w:rFonts w:ascii="Times New Roman" w:eastAsia="TimesNewRomanPSMT" w:hAnsi="Times New Roman"/>
          <w:sz w:val="28"/>
          <w:szCs w:val="28"/>
          <w:lang w:val="en-US" w:eastAsia="ru-RU"/>
        </w:rPr>
      </w:pPr>
      <w:r w:rsidRPr="00550B3E">
        <w:rPr>
          <w:rFonts w:ascii="Times New Roman" w:eastAsia="TimesNewRomanPSMT" w:hAnsi="Times New Roman"/>
          <w:sz w:val="28"/>
          <w:szCs w:val="28"/>
          <w:lang w:val="kk" w:eastAsia="ru-RU"/>
        </w:rPr>
        <w:t>Сүйек-бұлшықет жүйесі. Қабынуға қарсы және ревматизмге қарсы препараттар. Қабынуға қарсы</w:t>
      </w:r>
      <w:r w:rsidR="00204F76" w:rsidRPr="00204F76">
        <w:t xml:space="preserve"> </w:t>
      </w:r>
      <w:r w:rsidR="00204F76" w:rsidRPr="00204F76">
        <w:rPr>
          <w:rFonts w:ascii="Times New Roman" w:eastAsia="TimesNewRomanPSMT" w:hAnsi="Times New Roman"/>
          <w:sz w:val="28"/>
          <w:szCs w:val="28"/>
          <w:lang w:val="kk" w:eastAsia="ru-RU"/>
        </w:rPr>
        <w:t>стероидты емес</w:t>
      </w:r>
      <w:r w:rsidRPr="00550B3E">
        <w:rPr>
          <w:rFonts w:ascii="Times New Roman" w:eastAsia="TimesNewRomanPSMT" w:hAnsi="Times New Roman"/>
          <w:sz w:val="28"/>
          <w:szCs w:val="28"/>
          <w:lang w:val="kk" w:eastAsia="ru-RU"/>
        </w:rPr>
        <w:t xml:space="preserve"> және ревматизмге қарсы препараттар. Оксикамдар. Теноксикам.</w:t>
      </w:r>
      <w:r w:rsidR="00922E4E">
        <w:rPr>
          <w:rFonts w:ascii="Times New Roman" w:eastAsia="TimesNewRomanPSMT" w:hAnsi="Times New Roman"/>
          <w:sz w:val="28"/>
          <w:szCs w:val="28"/>
          <w:lang w:val="en-US" w:eastAsia="ru-RU"/>
        </w:rPr>
        <w:t xml:space="preserve"> </w:t>
      </w:r>
    </w:p>
    <w:p w14:paraId="67BE100B" w14:textId="77777777" w:rsidR="001929B9" w:rsidRPr="00A61B46" w:rsidRDefault="00F4181F" w:rsidP="0084229F">
      <w:pPr>
        <w:autoSpaceDE w:val="0"/>
        <w:autoSpaceDN w:val="0"/>
        <w:adjustRightInd w:val="0"/>
        <w:spacing w:after="0" w:line="240" w:lineRule="auto"/>
        <w:rPr>
          <w:rFonts w:ascii="Times New Roman" w:eastAsia="TimesNewRomanPSMT" w:hAnsi="Times New Roman"/>
          <w:sz w:val="28"/>
          <w:szCs w:val="28"/>
          <w:lang w:val="kk" w:eastAsia="ru-RU"/>
        </w:rPr>
      </w:pPr>
      <w:r w:rsidRPr="00BF031E">
        <w:rPr>
          <w:rFonts w:ascii="Times New Roman" w:eastAsia="TimesNewRomanPSMT" w:hAnsi="Times New Roman"/>
          <w:sz w:val="28"/>
          <w:szCs w:val="28"/>
          <w:lang w:val="kk" w:eastAsia="ru-RU"/>
        </w:rPr>
        <w:t>ATХ коды M01AC02</w:t>
      </w:r>
    </w:p>
    <w:p w14:paraId="67BE100C" w14:textId="77777777" w:rsidR="00B54D1B" w:rsidRPr="00A61B46" w:rsidRDefault="00B54D1B" w:rsidP="0084229F">
      <w:pPr>
        <w:autoSpaceDE w:val="0"/>
        <w:autoSpaceDN w:val="0"/>
        <w:adjustRightInd w:val="0"/>
        <w:spacing w:after="0" w:line="240" w:lineRule="auto"/>
        <w:rPr>
          <w:rFonts w:ascii="Times New Roman" w:eastAsia="Times New Roman" w:hAnsi="Times New Roman"/>
          <w:b/>
          <w:bCs/>
          <w:sz w:val="28"/>
          <w:szCs w:val="28"/>
          <w:lang w:val="kk" w:eastAsia="ru-RU"/>
        </w:rPr>
      </w:pPr>
    </w:p>
    <w:p w14:paraId="67BE100D" w14:textId="77777777" w:rsidR="00904C55" w:rsidRPr="00A61B46" w:rsidRDefault="00F4181F" w:rsidP="0084229F">
      <w:pPr>
        <w:autoSpaceDE w:val="0"/>
        <w:autoSpaceDN w:val="0"/>
        <w:adjustRightInd w:val="0"/>
        <w:spacing w:after="0" w:line="240" w:lineRule="auto"/>
        <w:rPr>
          <w:rFonts w:ascii="Times New Roman" w:eastAsia="Times New Roman" w:hAnsi="Times New Roman"/>
          <w:b/>
          <w:bCs/>
          <w:sz w:val="28"/>
          <w:szCs w:val="28"/>
          <w:lang w:val="kk" w:eastAsia="ru-RU"/>
        </w:rPr>
      </w:pPr>
      <w:r w:rsidRPr="00BF031E">
        <w:rPr>
          <w:rFonts w:ascii="Times New Roman" w:eastAsia="Times New Roman" w:hAnsi="Times New Roman"/>
          <w:b/>
          <w:bCs/>
          <w:sz w:val="28"/>
          <w:szCs w:val="28"/>
          <w:lang w:val="kk" w:eastAsia="ru-RU"/>
        </w:rPr>
        <w:t>Қолданылуы</w:t>
      </w:r>
    </w:p>
    <w:p w14:paraId="67BE100E" w14:textId="7616B8E4" w:rsidR="00B752F1" w:rsidRPr="001367ED" w:rsidRDefault="00F4181F" w:rsidP="001367ED">
      <w:pPr>
        <w:pStyle w:val="ab"/>
        <w:numPr>
          <w:ilvl w:val="0"/>
          <w:numId w:val="29"/>
        </w:numPr>
        <w:autoSpaceDE w:val="0"/>
        <w:autoSpaceDN w:val="0"/>
        <w:spacing w:after="0" w:line="240" w:lineRule="auto"/>
        <w:ind w:left="284" w:hanging="284"/>
        <w:jc w:val="both"/>
        <w:rPr>
          <w:rFonts w:ascii="Times New Roman" w:hAnsi="Times New Roman"/>
          <w:sz w:val="28"/>
          <w:szCs w:val="28"/>
          <w:lang w:val="kk"/>
        </w:rPr>
      </w:pPr>
      <w:r w:rsidRPr="001367ED">
        <w:rPr>
          <w:rFonts w:ascii="Times New Roman" w:hAnsi="Times New Roman"/>
          <w:sz w:val="28"/>
          <w:szCs w:val="28"/>
          <w:lang w:val="kk"/>
        </w:rPr>
        <w:t>остеоартрит</w:t>
      </w:r>
    </w:p>
    <w:p w14:paraId="67BE100F" w14:textId="3CEBAF4B" w:rsidR="00B752F1" w:rsidRPr="001367ED" w:rsidRDefault="00F4181F" w:rsidP="001367ED">
      <w:pPr>
        <w:pStyle w:val="ab"/>
        <w:numPr>
          <w:ilvl w:val="0"/>
          <w:numId w:val="29"/>
        </w:numPr>
        <w:autoSpaceDE w:val="0"/>
        <w:autoSpaceDN w:val="0"/>
        <w:spacing w:after="0" w:line="240" w:lineRule="auto"/>
        <w:ind w:left="284" w:hanging="284"/>
        <w:jc w:val="both"/>
        <w:rPr>
          <w:rFonts w:ascii="Times New Roman" w:hAnsi="Times New Roman"/>
          <w:sz w:val="28"/>
          <w:szCs w:val="28"/>
        </w:rPr>
      </w:pPr>
      <w:r w:rsidRPr="001367ED">
        <w:rPr>
          <w:rFonts w:ascii="Times New Roman" w:hAnsi="Times New Roman"/>
          <w:sz w:val="28"/>
          <w:szCs w:val="28"/>
          <w:lang w:val="kk"/>
        </w:rPr>
        <w:t>ревматоидты артрит</w:t>
      </w:r>
    </w:p>
    <w:p w14:paraId="67BE1010" w14:textId="60BFEBCD" w:rsidR="00B752F1" w:rsidRPr="001367ED" w:rsidRDefault="00F4181F" w:rsidP="001367ED">
      <w:pPr>
        <w:pStyle w:val="ab"/>
        <w:numPr>
          <w:ilvl w:val="0"/>
          <w:numId w:val="29"/>
        </w:numPr>
        <w:autoSpaceDE w:val="0"/>
        <w:autoSpaceDN w:val="0"/>
        <w:spacing w:after="0" w:line="240" w:lineRule="auto"/>
        <w:ind w:left="284" w:hanging="284"/>
        <w:jc w:val="both"/>
        <w:rPr>
          <w:rFonts w:ascii="Times New Roman" w:hAnsi="Times New Roman"/>
          <w:sz w:val="28"/>
          <w:szCs w:val="28"/>
        </w:rPr>
      </w:pPr>
      <w:r w:rsidRPr="001367ED">
        <w:rPr>
          <w:rFonts w:ascii="Times New Roman" w:hAnsi="Times New Roman"/>
          <w:sz w:val="28"/>
          <w:szCs w:val="28"/>
          <w:lang w:val="kk"/>
        </w:rPr>
        <w:t>шорбуынданатын спондилит</w:t>
      </w:r>
    </w:p>
    <w:p w14:paraId="67BE1011" w14:textId="639755A7" w:rsidR="00B752F1" w:rsidRPr="001367ED" w:rsidRDefault="00F4181F" w:rsidP="001367ED">
      <w:pPr>
        <w:pStyle w:val="ab"/>
        <w:numPr>
          <w:ilvl w:val="0"/>
          <w:numId w:val="29"/>
        </w:numPr>
        <w:autoSpaceDE w:val="0"/>
        <w:autoSpaceDN w:val="0"/>
        <w:spacing w:after="0" w:line="240" w:lineRule="auto"/>
        <w:ind w:left="284" w:hanging="284"/>
        <w:jc w:val="both"/>
        <w:rPr>
          <w:rFonts w:ascii="Times New Roman" w:hAnsi="Times New Roman"/>
          <w:sz w:val="28"/>
          <w:szCs w:val="28"/>
        </w:rPr>
      </w:pPr>
      <w:r w:rsidRPr="001367ED">
        <w:rPr>
          <w:rFonts w:ascii="Times New Roman" w:hAnsi="Times New Roman"/>
          <w:sz w:val="28"/>
          <w:szCs w:val="28"/>
          <w:lang w:val="kk"/>
        </w:rPr>
        <w:t>жедел подагралық артрит</w:t>
      </w:r>
    </w:p>
    <w:p w14:paraId="67BE1012" w14:textId="342416AE" w:rsidR="00B752F1" w:rsidRPr="001367ED" w:rsidRDefault="00F4181F" w:rsidP="001367ED">
      <w:pPr>
        <w:pStyle w:val="ab"/>
        <w:numPr>
          <w:ilvl w:val="0"/>
          <w:numId w:val="29"/>
        </w:numPr>
        <w:autoSpaceDE w:val="0"/>
        <w:autoSpaceDN w:val="0"/>
        <w:spacing w:after="0" w:line="240" w:lineRule="auto"/>
        <w:ind w:left="284" w:hanging="284"/>
        <w:jc w:val="both"/>
        <w:rPr>
          <w:rFonts w:ascii="Times New Roman" w:hAnsi="Times New Roman"/>
          <w:sz w:val="28"/>
          <w:szCs w:val="28"/>
        </w:rPr>
      </w:pPr>
      <w:r w:rsidRPr="001367ED">
        <w:rPr>
          <w:rFonts w:ascii="Times New Roman" w:hAnsi="Times New Roman"/>
          <w:sz w:val="28"/>
          <w:szCs w:val="28"/>
          <w:lang w:val="kk"/>
        </w:rPr>
        <w:t>сүйек-бұлшықеттің жедел ау</w:t>
      </w:r>
      <w:r w:rsidR="00922E4E">
        <w:rPr>
          <w:rFonts w:ascii="Times New Roman" w:hAnsi="Times New Roman"/>
          <w:sz w:val="28"/>
          <w:szCs w:val="28"/>
          <w:lang w:val="kk-KZ"/>
        </w:rPr>
        <w:t>ы</w:t>
      </w:r>
      <w:r w:rsidRPr="001367ED">
        <w:rPr>
          <w:rFonts w:ascii="Times New Roman" w:hAnsi="Times New Roman"/>
          <w:sz w:val="28"/>
          <w:szCs w:val="28"/>
          <w:lang w:val="kk"/>
        </w:rPr>
        <w:t>руы</w:t>
      </w:r>
    </w:p>
    <w:p w14:paraId="67BE1013" w14:textId="6786E428" w:rsidR="00CA02B8" w:rsidRPr="001367ED" w:rsidRDefault="00F4181F" w:rsidP="001367ED">
      <w:pPr>
        <w:pStyle w:val="ab"/>
        <w:numPr>
          <w:ilvl w:val="0"/>
          <w:numId w:val="29"/>
        </w:numPr>
        <w:autoSpaceDE w:val="0"/>
        <w:autoSpaceDN w:val="0"/>
        <w:spacing w:after="0" w:line="240" w:lineRule="auto"/>
        <w:ind w:left="284" w:hanging="284"/>
        <w:jc w:val="both"/>
        <w:rPr>
          <w:rFonts w:ascii="Times New Roman" w:hAnsi="Times New Roman"/>
          <w:sz w:val="28"/>
          <w:szCs w:val="28"/>
        </w:rPr>
      </w:pPr>
      <w:r w:rsidRPr="001367ED">
        <w:rPr>
          <w:rFonts w:ascii="Times New Roman" w:hAnsi="Times New Roman"/>
          <w:sz w:val="28"/>
          <w:szCs w:val="28"/>
          <w:lang w:val="kk"/>
        </w:rPr>
        <w:t>операциядан кейінгі ау</w:t>
      </w:r>
      <w:r w:rsidR="00922E4E">
        <w:rPr>
          <w:rFonts w:ascii="Times New Roman" w:hAnsi="Times New Roman"/>
          <w:sz w:val="28"/>
          <w:szCs w:val="28"/>
          <w:lang w:val="kk"/>
        </w:rPr>
        <w:t>ы</w:t>
      </w:r>
      <w:r w:rsidRPr="001367ED">
        <w:rPr>
          <w:rFonts w:ascii="Times New Roman" w:hAnsi="Times New Roman"/>
          <w:sz w:val="28"/>
          <w:szCs w:val="28"/>
          <w:lang w:val="kk"/>
        </w:rPr>
        <w:t>ру</w:t>
      </w:r>
    </w:p>
    <w:p w14:paraId="67BE1014" w14:textId="77777777" w:rsidR="00236F0F" w:rsidRPr="00BF031E" w:rsidRDefault="00236F0F" w:rsidP="00CA02B8">
      <w:pPr>
        <w:autoSpaceDE w:val="0"/>
        <w:autoSpaceDN w:val="0"/>
        <w:spacing w:after="0" w:line="240" w:lineRule="auto"/>
        <w:jc w:val="both"/>
        <w:rPr>
          <w:rFonts w:ascii="Times New Roman" w:eastAsia="Times New Roman" w:hAnsi="Times New Roman"/>
          <w:sz w:val="28"/>
          <w:szCs w:val="28"/>
          <w:lang w:eastAsia="ru-RU"/>
        </w:rPr>
      </w:pPr>
    </w:p>
    <w:p w14:paraId="67BE1015" w14:textId="69984030" w:rsidR="00DB406A" w:rsidRPr="00BF031E" w:rsidRDefault="00922E4E" w:rsidP="0084229F">
      <w:pPr>
        <w:spacing w:after="0" w:line="240" w:lineRule="auto"/>
        <w:jc w:val="both"/>
        <w:rPr>
          <w:rFonts w:ascii="Times New Roman" w:eastAsia="Times New Roman" w:hAnsi="Times New Roman"/>
          <w:b/>
          <w:sz w:val="28"/>
          <w:szCs w:val="28"/>
          <w:lang w:eastAsia="ru-RU"/>
        </w:rPr>
      </w:pPr>
      <w:r w:rsidRPr="00922E4E">
        <w:rPr>
          <w:rFonts w:ascii="Times New Roman" w:eastAsia="Times New Roman" w:hAnsi="Times New Roman"/>
          <w:b/>
          <w:sz w:val="28"/>
          <w:szCs w:val="28"/>
          <w:lang w:val="kk" w:eastAsia="ru-RU"/>
        </w:rPr>
        <w:t xml:space="preserve">Қолданудың басталуына дейінгі </w:t>
      </w:r>
      <w:r w:rsidR="00F4181F" w:rsidRPr="00BF031E">
        <w:rPr>
          <w:rFonts w:ascii="Times New Roman" w:eastAsia="Times New Roman" w:hAnsi="Times New Roman"/>
          <w:b/>
          <w:sz w:val="28"/>
          <w:szCs w:val="28"/>
          <w:lang w:val="kk" w:eastAsia="ru-RU"/>
        </w:rPr>
        <w:t>қажетті мәліметтер тізбесі</w:t>
      </w:r>
    </w:p>
    <w:p w14:paraId="67BE1016" w14:textId="77777777" w:rsidR="00913664" w:rsidRPr="00BF031E" w:rsidRDefault="00F4181F"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i/>
          <w:sz w:val="28"/>
          <w:szCs w:val="28"/>
          <w:lang w:val="kk" w:eastAsia="ru-RU"/>
        </w:rPr>
        <w:t>Қолдануға болмайтын жағдайлар</w:t>
      </w:r>
    </w:p>
    <w:p w14:paraId="67BE1017" w14:textId="17438A13" w:rsidR="00DF443B" w:rsidRPr="00DF443B" w:rsidRDefault="00F4181F" w:rsidP="00F14F46">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lang w:val="kk"/>
        </w:rPr>
        <w:t>әсер етуші затқа немесе қосымша заттардың кез келгеніне аса жоғары сезімталдық</w:t>
      </w:r>
      <w:r w:rsidR="00922E4E">
        <w:rPr>
          <w:rFonts w:ascii="Times New Roman" w:hAnsi="Times New Roman"/>
          <w:sz w:val="28"/>
          <w:szCs w:val="28"/>
          <w:lang w:val="kk"/>
        </w:rPr>
        <w:t xml:space="preserve"> </w:t>
      </w:r>
    </w:p>
    <w:p w14:paraId="67BE1018" w14:textId="77777777" w:rsidR="00DF443B" w:rsidRPr="00DF443B" w:rsidRDefault="00F4181F" w:rsidP="00F14F46">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lang w:val="kk"/>
        </w:rPr>
        <w:t>салицилаттарға немесе басқа ҚҚСП-ға (демікпе симптомдарын, ринит, есекжемді қоса)</w:t>
      </w:r>
      <w:r w:rsidR="004612C8">
        <w:rPr>
          <w:rFonts w:ascii="Times New Roman" w:hAnsi="Times New Roman"/>
          <w:sz w:val="28"/>
          <w:szCs w:val="28"/>
          <w:lang w:val="kk-KZ"/>
        </w:rPr>
        <w:t xml:space="preserve"> </w:t>
      </w:r>
      <w:r w:rsidR="004612C8" w:rsidRPr="00DF443B">
        <w:rPr>
          <w:rFonts w:ascii="Times New Roman" w:hAnsi="Times New Roman"/>
          <w:sz w:val="28"/>
          <w:szCs w:val="28"/>
          <w:lang w:val="kk"/>
        </w:rPr>
        <w:t>жоғары сезімталдық</w:t>
      </w:r>
    </w:p>
    <w:p w14:paraId="67BE1019" w14:textId="314CCC60" w:rsidR="00DF443B" w:rsidRPr="00DF443B" w:rsidRDefault="002F5BF3" w:rsidP="00F14F46">
      <w:pPr>
        <w:pStyle w:val="ab"/>
        <w:numPr>
          <w:ilvl w:val="0"/>
          <w:numId w:val="28"/>
        </w:numPr>
        <w:shd w:val="clear" w:color="auto" w:fill="FFFFFF"/>
        <w:spacing w:after="0" w:line="240" w:lineRule="auto"/>
        <w:ind w:left="284" w:hanging="284"/>
        <w:jc w:val="both"/>
        <w:rPr>
          <w:rFonts w:ascii="Times New Roman" w:hAnsi="Times New Roman"/>
          <w:sz w:val="28"/>
          <w:szCs w:val="28"/>
        </w:rPr>
      </w:pPr>
      <w:bookmarkStart w:id="2" w:name="_Hlk219964403"/>
      <w:r w:rsidRPr="002F5BF3">
        <w:rPr>
          <w:rFonts w:ascii="Times New Roman" w:hAnsi="Times New Roman"/>
          <w:sz w:val="28"/>
          <w:szCs w:val="28"/>
          <w:lang w:val="kk"/>
        </w:rPr>
        <w:lastRenderedPageBreak/>
        <w:t>ҚҚСП-ны алдыңғы қолданудан туындаған</w:t>
      </w:r>
      <w:r w:rsidR="0067515D">
        <w:rPr>
          <w:rFonts w:ascii="Times New Roman" w:hAnsi="Times New Roman"/>
          <w:sz w:val="28"/>
          <w:szCs w:val="28"/>
          <w:lang w:val="kk"/>
        </w:rPr>
        <w:t xml:space="preserve"> </w:t>
      </w:r>
      <w:r w:rsidR="00F4181F" w:rsidRPr="00DF443B">
        <w:rPr>
          <w:rFonts w:ascii="Times New Roman" w:hAnsi="Times New Roman"/>
          <w:sz w:val="28"/>
          <w:szCs w:val="28"/>
          <w:lang w:val="kk"/>
        </w:rPr>
        <w:t>асқазан-ішектен қан кету, тесілу немесе анамнез</w:t>
      </w:r>
      <w:r w:rsidR="009625B5">
        <w:rPr>
          <w:rFonts w:ascii="Times New Roman" w:hAnsi="Times New Roman"/>
          <w:sz w:val="28"/>
          <w:szCs w:val="28"/>
          <w:lang w:val="kk-KZ"/>
        </w:rPr>
        <w:t>ін</w:t>
      </w:r>
      <w:r w:rsidR="00F4181F" w:rsidRPr="00DF443B">
        <w:rPr>
          <w:rFonts w:ascii="Times New Roman" w:hAnsi="Times New Roman"/>
          <w:sz w:val="28"/>
          <w:szCs w:val="28"/>
          <w:lang w:val="kk"/>
        </w:rPr>
        <w:t>де ауыр гастрит</w:t>
      </w:r>
      <w:r w:rsidR="0067515D">
        <w:rPr>
          <w:rFonts w:ascii="Times New Roman" w:hAnsi="Times New Roman"/>
          <w:sz w:val="28"/>
          <w:szCs w:val="28"/>
          <w:lang w:val="kk"/>
        </w:rPr>
        <w:t xml:space="preserve"> </w:t>
      </w:r>
    </w:p>
    <w:bookmarkEnd w:id="2"/>
    <w:p w14:paraId="67BE101A" w14:textId="1810EEFD" w:rsidR="00DF443B" w:rsidRPr="00DF443B" w:rsidRDefault="00F4181F" w:rsidP="00F14F46">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lang w:val="kk"/>
        </w:rPr>
        <w:t>белсенді немесе анамнез</w:t>
      </w:r>
      <w:r w:rsidR="009625B5">
        <w:rPr>
          <w:rFonts w:ascii="Times New Roman" w:hAnsi="Times New Roman"/>
          <w:sz w:val="28"/>
          <w:szCs w:val="28"/>
          <w:lang w:val="kk-KZ"/>
        </w:rPr>
        <w:t>ін</w:t>
      </w:r>
      <w:r w:rsidRPr="00DF443B">
        <w:rPr>
          <w:rFonts w:ascii="Times New Roman" w:hAnsi="Times New Roman"/>
          <w:sz w:val="28"/>
          <w:szCs w:val="28"/>
          <w:lang w:val="kk"/>
        </w:rPr>
        <w:t>де бар қайталанатын пептидтік ойық</w:t>
      </w:r>
      <w:r w:rsidR="004311D1">
        <w:rPr>
          <w:rFonts w:ascii="Times New Roman" w:hAnsi="Times New Roman"/>
          <w:sz w:val="28"/>
          <w:szCs w:val="28"/>
          <w:lang w:val="kk"/>
        </w:rPr>
        <w:t xml:space="preserve"> </w:t>
      </w:r>
      <w:r w:rsidRPr="00DF443B">
        <w:rPr>
          <w:rFonts w:ascii="Times New Roman" w:hAnsi="Times New Roman"/>
          <w:sz w:val="28"/>
          <w:szCs w:val="28"/>
          <w:lang w:val="kk"/>
        </w:rPr>
        <w:t>жара/қан кету (дәлелденген ойық</w:t>
      </w:r>
      <w:r w:rsidR="004311D1">
        <w:rPr>
          <w:rFonts w:ascii="Times New Roman" w:hAnsi="Times New Roman"/>
          <w:sz w:val="28"/>
          <w:szCs w:val="28"/>
          <w:lang w:val="kk"/>
        </w:rPr>
        <w:t xml:space="preserve"> </w:t>
      </w:r>
      <w:r w:rsidRPr="00DF443B">
        <w:rPr>
          <w:rFonts w:ascii="Times New Roman" w:hAnsi="Times New Roman"/>
          <w:sz w:val="28"/>
          <w:szCs w:val="28"/>
          <w:lang w:val="kk"/>
        </w:rPr>
        <w:t>жараланудың немесе қан кетудің екі немесе одан да көп айқын жағдайлары)</w:t>
      </w:r>
    </w:p>
    <w:p w14:paraId="67BE101B" w14:textId="77777777" w:rsidR="00DF443B" w:rsidRPr="00DF443B" w:rsidRDefault="00F4181F" w:rsidP="00F14F46">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lang w:val="kk"/>
        </w:rPr>
        <w:t>жүректің ауыр жеткіліксіздігі, бүйрек немесе бауыр жеткіліксіздігі</w:t>
      </w:r>
    </w:p>
    <w:p w14:paraId="67BE101C" w14:textId="77777777" w:rsidR="00DF443B" w:rsidRPr="00DF443B" w:rsidRDefault="00F4181F" w:rsidP="00F14F46">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lang w:val="kk"/>
        </w:rPr>
        <w:t>жүктіліктің үшінші триместрі және лактация кезеңі</w:t>
      </w:r>
    </w:p>
    <w:p w14:paraId="67BE101D" w14:textId="77777777" w:rsidR="00EA0B3E" w:rsidRPr="00BF031E" w:rsidRDefault="00F4181F" w:rsidP="00F14F46">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lang w:val="kk"/>
        </w:rPr>
        <w:t>балалар мен 18 жасқа дейінгі жасөспірімдер</w:t>
      </w:r>
    </w:p>
    <w:p w14:paraId="67BE101E" w14:textId="77777777" w:rsidR="009114DB" w:rsidRPr="009114DB" w:rsidRDefault="00F4181F" w:rsidP="009114DB">
      <w:pPr>
        <w:shd w:val="clear" w:color="auto" w:fill="FFFFFF"/>
        <w:spacing w:after="0" w:line="240" w:lineRule="auto"/>
        <w:ind w:left="284" w:hanging="284"/>
        <w:jc w:val="both"/>
        <w:rPr>
          <w:rFonts w:ascii="Times New Roman" w:eastAsia="Times New Roman" w:hAnsi="Times New Roman"/>
          <w:b/>
          <w:i/>
          <w:sz w:val="28"/>
          <w:szCs w:val="28"/>
          <w:lang w:eastAsia="ru-RU"/>
        </w:rPr>
      </w:pPr>
      <w:r w:rsidRPr="009114DB">
        <w:rPr>
          <w:rFonts w:ascii="Times New Roman" w:eastAsia="Times New Roman" w:hAnsi="Times New Roman"/>
          <w:b/>
          <w:i/>
          <w:sz w:val="28"/>
          <w:szCs w:val="28"/>
          <w:lang w:val="kk" w:eastAsia="ru-RU"/>
        </w:rPr>
        <w:t>Қолдану кезіндегі қажетті сақтандыру шаралары</w:t>
      </w:r>
    </w:p>
    <w:p w14:paraId="67BE101F" w14:textId="3F77EFA3" w:rsidR="00F1042B" w:rsidRPr="009114DB" w:rsidRDefault="00F4181F" w:rsidP="009114DB">
      <w:pPr>
        <w:shd w:val="clear" w:color="auto" w:fill="FFFFFF"/>
        <w:spacing w:after="0" w:line="240" w:lineRule="auto"/>
        <w:jc w:val="both"/>
        <w:rPr>
          <w:rFonts w:ascii="Times New Roman" w:hAnsi="Times New Roman"/>
          <w:bCs/>
          <w:iCs/>
          <w:sz w:val="28"/>
          <w:szCs w:val="28"/>
        </w:rPr>
      </w:pPr>
      <w:r w:rsidRPr="009114DB">
        <w:rPr>
          <w:rFonts w:ascii="Times New Roman" w:eastAsia="Times New Roman" w:hAnsi="Times New Roman"/>
          <w:bCs/>
          <w:iCs/>
          <w:sz w:val="28"/>
          <w:szCs w:val="28"/>
          <w:lang w:val="kk" w:eastAsia="ru-RU"/>
        </w:rPr>
        <w:t xml:space="preserve">Бір-екі күн ішінде ең төмен тиімді дозаны қолдану арқылы жағымсыз әсерлерді </w:t>
      </w:r>
      <w:r w:rsidR="0067515D">
        <w:rPr>
          <w:rFonts w:ascii="Times New Roman" w:eastAsia="Times New Roman" w:hAnsi="Times New Roman"/>
          <w:bCs/>
          <w:iCs/>
          <w:sz w:val="28"/>
          <w:szCs w:val="28"/>
          <w:lang w:val="kk" w:eastAsia="ru-RU"/>
        </w:rPr>
        <w:t xml:space="preserve">барынша </w:t>
      </w:r>
      <w:r w:rsidRPr="009114DB">
        <w:rPr>
          <w:rFonts w:ascii="Times New Roman" w:eastAsia="Times New Roman" w:hAnsi="Times New Roman"/>
          <w:bCs/>
          <w:iCs/>
          <w:sz w:val="28"/>
          <w:szCs w:val="28"/>
          <w:lang w:val="kk" w:eastAsia="ru-RU"/>
        </w:rPr>
        <w:t>азайтуға болады, содан кейін емдеуді пероральд</w:t>
      </w:r>
      <w:r w:rsidR="00A85757">
        <w:rPr>
          <w:rFonts w:ascii="Times New Roman" w:eastAsia="Times New Roman" w:hAnsi="Times New Roman"/>
          <w:bCs/>
          <w:iCs/>
          <w:sz w:val="28"/>
          <w:szCs w:val="28"/>
          <w:lang w:val="kk" w:eastAsia="ru-RU"/>
        </w:rPr>
        <w:t>і</w:t>
      </w:r>
      <w:r w:rsidRPr="009114DB">
        <w:rPr>
          <w:rFonts w:ascii="Times New Roman" w:eastAsia="Times New Roman" w:hAnsi="Times New Roman"/>
          <w:bCs/>
          <w:iCs/>
          <w:sz w:val="28"/>
          <w:szCs w:val="28"/>
          <w:lang w:val="kk" w:eastAsia="ru-RU"/>
        </w:rPr>
        <w:t xml:space="preserve"> түрде жалғастыру керек.</w:t>
      </w:r>
    </w:p>
    <w:p w14:paraId="67BE1020" w14:textId="77777777" w:rsidR="007D0E84" w:rsidRPr="00BF031E" w:rsidRDefault="00F4181F"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i/>
          <w:sz w:val="28"/>
          <w:szCs w:val="28"/>
          <w:lang w:val="kk" w:eastAsia="ru-RU"/>
        </w:rPr>
        <w:t>Басқа дәрілік препараттармен өзара әрекеттесуі</w:t>
      </w:r>
    </w:p>
    <w:p w14:paraId="67BE1021" w14:textId="77777777" w:rsidR="007B63AA" w:rsidRPr="007B63AA" w:rsidRDefault="00F4181F" w:rsidP="007B63AA">
      <w:pPr>
        <w:spacing w:after="0" w:line="240" w:lineRule="auto"/>
        <w:jc w:val="both"/>
        <w:rPr>
          <w:rFonts w:ascii="Times New Roman" w:hAnsi="Times New Roman"/>
          <w:i/>
          <w:iCs/>
          <w:color w:val="000000"/>
          <w:sz w:val="28"/>
          <w:szCs w:val="28"/>
        </w:rPr>
      </w:pPr>
      <w:bookmarkStart w:id="3" w:name="2175220271"/>
      <w:r w:rsidRPr="007B63AA">
        <w:rPr>
          <w:rFonts w:ascii="Times New Roman" w:hAnsi="Times New Roman"/>
          <w:i/>
          <w:iCs/>
          <w:color w:val="000000"/>
          <w:sz w:val="28"/>
          <w:szCs w:val="28"/>
          <w:lang w:val="kk"/>
        </w:rPr>
        <w:t>Ацетилсалицилат және салицилаттар</w:t>
      </w:r>
    </w:p>
    <w:p w14:paraId="67BE1022" w14:textId="70519A78"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eastAsia="Times New Roman" w:hAnsi="Times New Roman"/>
          <w:color w:val="000000"/>
          <w:sz w:val="28"/>
          <w:szCs w:val="28"/>
          <w:lang w:val="kk" w:eastAsia="ar-SA"/>
        </w:rPr>
        <w:t>Салицилаттар Тексаред препаратының клиренсі мен таралу көлемін арттыр</w:t>
      </w:r>
      <w:r w:rsidR="0067515D">
        <w:rPr>
          <w:rFonts w:ascii="Times New Roman" w:eastAsia="Times New Roman" w:hAnsi="Times New Roman"/>
          <w:color w:val="000000"/>
          <w:sz w:val="28"/>
          <w:szCs w:val="28"/>
          <w:lang w:val="kk" w:eastAsia="ar-SA"/>
        </w:rPr>
        <w:t>ып</w:t>
      </w:r>
      <w:r w:rsidRPr="007B63AA">
        <w:rPr>
          <w:rFonts w:ascii="Times New Roman" w:eastAsia="Times New Roman" w:hAnsi="Times New Roman"/>
          <w:color w:val="000000"/>
          <w:sz w:val="28"/>
          <w:szCs w:val="28"/>
          <w:lang w:val="kk" w:eastAsia="ar-SA"/>
        </w:rPr>
        <w:t xml:space="preserve">, теноксикамды ақуыздармен байланысатын жерлерден ығыстыруға қабілетті. Осы себепті салицилаттарды бір мезгілде қолдануға жол бермеу керек, өйткені </w:t>
      </w:r>
      <w:r w:rsidR="0067515D">
        <w:rPr>
          <w:rFonts w:ascii="Times New Roman" w:eastAsia="Times New Roman" w:hAnsi="Times New Roman"/>
          <w:color w:val="000000"/>
          <w:sz w:val="28"/>
          <w:szCs w:val="28"/>
          <w:lang w:val="kk" w:eastAsia="ar-SA"/>
        </w:rPr>
        <w:t>қолайсыз</w:t>
      </w:r>
      <w:r w:rsidRPr="007B63AA">
        <w:rPr>
          <w:rFonts w:ascii="Times New Roman" w:eastAsia="Times New Roman" w:hAnsi="Times New Roman"/>
          <w:color w:val="000000"/>
          <w:sz w:val="28"/>
          <w:szCs w:val="28"/>
          <w:lang w:val="kk" w:eastAsia="ar-SA"/>
        </w:rPr>
        <w:t xml:space="preserve"> реакциялардың (атап айтқанда, асқазан-ішек</w:t>
      </w:r>
      <w:r w:rsidR="0067515D">
        <w:rPr>
          <w:rFonts w:ascii="Times New Roman" w:eastAsia="Times New Roman" w:hAnsi="Times New Roman"/>
          <w:color w:val="000000"/>
          <w:sz w:val="28"/>
          <w:szCs w:val="28"/>
          <w:lang w:val="kk" w:eastAsia="ar-SA"/>
        </w:rPr>
        <w:t>тік</w:t>
      </w:r>
      <w:r w:rsidRPr="007B63AA">
        <w:rPr>
          <w:rFonts w:ascii="Times New Roman" w:eastAsia="Times New Roman" w:hAnsi="Times New Roman"/>
          <w:color w:val="000000"/>
          <w:sz w:val="28"/>
          <w:szCs w:val="28"/>
          <w:lang w:val="kk" w:eastAsia="ar-SA"/>
        </w:rPr>
        <w:t>) пайда болу қаупі артады.</w:t>
      </w:r>
    </w:p>
    <w:p w14:paraId="67BE1023" w14:textId="7777777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t>Асқазан-ішек жолы тарапынан өзара әрекеттесуі</w:t>
      </w:r>
    </w:p>
    <w:p w14:paraId="67BE1024" w14:textId="7A5B9653" w:rsidR="007B63AA" w:rsidRPr="00A61B46" w:rsidRDefault="00F4181F" w:rsidP="007B63AA">
      <w:pPr>
        <w:spacing w:after="0" w:line="240" w:lineRule="auto"/>
        <w:jc w:val="both"/>
        <w:rPr>
          <w:rFonts w:ascii="Times New Roman" w:hAnsi="Times New Roman"/>
          <w:color w:val="000000"/>
          <w:sz w:val="28"/>
          <w:szCs w:val="28"/>
          <w:lang w:val="kk"/>
        </w:rPr>
      </w:pPr>
      <w:bookmarkStart w:id="4" w:name="_Hlk219966319"/>
      <w:r w:rsidRPr="007B63AA">
        <w:rPr>
          <w:rFonts w:ascii="Times New Roman" w:hAnsi="Times New Roman"/>
          <w:color w:val="000000"/>
          <w:sz w:val="28"/>
          <w:szCs w:val="28"/>
          <w:lang w:val="kk"/>
        </w:rPr>
        <w:t xml:space="preserve">ҚҚСП-ны </w:t>
      </w:r>
      <w:r w:rsidR="00C84B91">
        <w:rPr>
          <w:rFonts w:ascii="Times New Roman" w:hAnsi="Times New Roman"/>
          <w:color w:val="000000"/>
          <w:sz w:val="28"/>
          <w:szCs w:val="28"/>
          <w:lang w:val="kk"/>
        </w:rPr>
        <w:t>анти</w:t>
      </w:r>
      <w:r w:rsidRPr="007B63AA">
        <w:rPr>
          <w:rFonts w:ascii="Times New Roman" w:hAnsi="Times New Roman"/>
          <w:color w:val="000000"/>
          <w:sz w:val="28"/>
          <w:szCs w:val="28"/>
          <w:lang w:val="kk"/>
        </w:rPr>
        <w:t>тромбоцитт</w:t>
      </w:r>
      <w:r w:rsidR="00C84B91">
        <w:rPr>
          <w:rFonts w:ascii="Times New Roman" w:hAnsi="Times New Roman"/>
          <w:color w:val="000000"/>
          <w:sz w:val="28"/>
          <w:szCs w:val="28"/>
          <w:lang w:val="kk"/>
        </w:rPr>
        <w:t xml:space="preserve">ік </w:t>
      </w:r>
      <w:r w:rsidRPr="007B63AA">
        <w:rPr>
          <w:rFonts w:ascii="Times New Roman" w:hAnsi="Times New Roman"/>
          <w:color w:val="000000"/>
          <w:sz w:val="28"/>
          <w:szCs w:val="28"/>
          <w:lang w:val="kk"/>
        </w:rPr>
        <w:t>дәрілермен және серотонинді кері қармайтын селективті тежегіштермен бір мезгілде қабылдау асқазан-ішектен қан кету қаупін арттырады.</w:t>
      </w:r>
    </w:p>
    <w:bookmarkEnd w:id="4"/>
    <w:p w14:paraId="67BE1025" w14:textId="7777777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t>Метотрексат</w:t>
      </w:r>
    </w:p>
    <w:p w14:paraId="67BE1026" w14:textId="77777777"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color w:val="000000"/>
          <w:sz w:val="28"/>
          <w:szCs w:val="28"/>
          <w:lang w:val="kk"/>
        </w:rPr>
        <w:t xml:space="preserve">Метотрексатты кейбір ҚҚСП-мен бір мезгілде қабылдау метотрексаттың бүйрек өзекшелік секрециясының төмендеуімен, оның қан плазмасындағы концентрациясының жоғарылауымен және метотрексаттың айқын уыттылығымен байланысты болды. Сондықтан метотрексатпен </w:t>
      </w:r>
      <w:r w:rsidRPr="007B63AA">
        <w:rPr>
          <w:rFonts w:ascii="Times New Roman" w:hAnsi="Times New Roman"/>
          <w:sz w:val="28"/>
          <w:szCs w:val="28"/>
          <w:lang w:val="kk" w:bidi="ru-RU"/>
        </w:rPr>
        <w:t>Тексаред</w:t>
      </w:r>
      <w:r w:rsidRPr="007B63AA">
        <w:rPr>
          <w:rFonts w:ascii="Times New Roman" w:hAnsi="Times New Roman"/>
          <w:color w:val="000000"/>
          <w:sz w:val="28"/>
          <w:szCs w:val="28"/>
          <w:lang w:val="kk"/>
        </w:rPr>
        <w:t xml:space="preserve"> препаратын бір мезгілде қолданғанда сақ болу керек.</w:t>
      </w:r>
    </w:p>
    <w:p w14:paraId="67BE1027" w14:textId="7777777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t>Зидовудин</w:t>
      </w:r>
    </w:p>
    <w:p w14:paraId="67BE1028" w14:textId="7596CB8A" w:rsidR="007B63AA" w:rsidRPr="00A61B46" w:rsidRDefault="00F4181F" w:rsidP="007B63AA">
      <w:pPr>
        <w:spacing w:after="0" w:line="240" w:lineRule="auto"/>
        <w:jc w:val="both"/>
        <w:rPr>
          <w:rFonts w:ascii="Times New Roman" w:hAnsi="Times New Roman"/>
          <w:color w:val="000000"/>
          <w:sz w:val="28"/>
          <w:szCs w:val="28"/>
          <w:lang w:val="kk"/>
        </w:rPr>
      </w:pPr>
      <w:bookmarkStart w:id="5" w:name="_Hlk219966359"/>
      <w:r w:rsidRPr="007B63AA">
        <w:rPr>
          <w:rFonts w:ascii="Times New Roman" w:hAnsi="Times New Roman"/>
          <w:color w:val="000000"/>
          <w:sz w:val="28"/>
          <w:szCs w:val="28"/>
          <w:lang w:val="kk"/>
        </w:rPr>
        <w:t>ЖИТС</w:t>
      </w:r>
      <w:r w:rsidR="0067515D">
        <w:rPr>
          <w:rFonts w:ascii="Times New Roman" w:hAnsi="Times New Roman"/>
          <w:color w:val="000000"/>
          <w:sz w:val="28"/>
          <w:szCs w:val="28"/>
          <w:lang w:val="kk"/>
        </w:rPr>
        <w:t xml:space="preserve">-ті </w:t>
      </w:r>
      <w:r w:rsidR="0067515D" w:rsidRPr="0067515D">
        <w:rPr>
          <w:rFonts w:ascii="Times New Roman" w:hAnsi="Times New Roman"/>
          <w:color w:val="000000"/>
          <w:sz w:val="28"/>
          <w:szCs w:val="28"/>
          <w:lang w:val="kk"/>
        </w:rPr>
        <w:t xml:space="preserve">емдеуде қолданылатын зидовудинді </w:t>
      </w:r>
      <w:r w:rsidRPr="007B63AA">
        <w:rPr>
          <w:rFonts w:ascii="Times New Roman" w:hAnsi="Times New Roman"/>
          <w:color w:val="000000"/>
          <w:sz w:val="28"/>
          <w:szCs w:val="28"/>
          <w:lang w:val="kk"/>
        </w:rPr>
        <w:t>ҚҚСП-</w:t>
      </w:r>
      <w:r w:rsidR="00031FE0">
        <w:rPr>
          <w:rFonts w:ascii="Times New Roman" w:hAnsi="Times New Roman"/>
          <w:color w:val="000000"/>
          <w:sz w:val="28"/>
          <w:szCs w:val="28"/>
          <w:lang w:val="kk"/>
        </w:rPr>
        <w:t>мен</w:t>
      </w:r>
      <w:r w:rsidRPr="007B63AA">
        <w:rPr>
          <w:rFonts w:ascii="Times New Roman" w:hAnsi="Times New Roman"/>
          <w:color w:val="000000"/>
          <w:sz w:val="28"/>
          <w:szCs w:val="28"/>
          <w:lang w:val="kk"/>
        </w:rPr>
        <w:t xml:space="preserve"> бір мезгілде қолданғанда, емдеу басталғаннан кейін бір аптадан </w:t>
      </w:r>
      <w:r w:rsidR="00031FE0">
        <w:rPr>
          <w:rFonts w:ascii="Times New Roman" w:hAnsi="Times New Roman"/>
          <w:color w:val="000000"/>
          <w:sz w:val="28"/>
          <w:szCs w:val="28"/>
          <w:lang w:val="kk"/>
        </w:rPr>
        <w:t>соң</w:t>
      </w:r>
      <w:r w:rsidRPr="007B63AA">
        <w:rPr>
          <w:rFonts w:ascii="Times New Roman" w:hAnsi="Times New Roman"/>
          <w:color w:val="000000"/>
          <w:sz w:val="28"/>
          <w:szCs w:val="28"/>
          <w:lang w:val="kk"/>
        </w:rPr>
        <w:t xml:space="preserve"> ауыр анемиямен бірге жүретін </w:t>
      </w:r>
      <w:r w:rsidR="00031FE0">
        <w:rPr>
          <w:rFonts w:ascii="Times New Roman" w:hAnsi="Times New Roman"/>
          <w:color w:val="000000"/>
          <w:sz w:val="28"/>
          <w:szCs w:val="28"/>
          <w:lang w:val="kk"/>
        </w:rPr>
        <w:t>ретикулоциттерге байланысты</w:t>
      </w:r>
      <w:r w:rsidRPr="007B63AA">
        <w:rPr>
          <w:rFonts w:ascii="Times New Roman" w:hAnsi="Times New Roman"/>
          <w:color w:val="000000"/>
          <w:sz w:val="28"/>
          <w:szCs w:val="28"/>
          <w:lang w:val="kk"/>
        </w:rPr>
        <w:t xml:space="preserve"> эритроциттердің уыттылығы</w:t>
      </w:r>
      <w:r w:rsidR="00031FE0">
        <w:rPr>
          <w:rFonts w:ascii="Times New Roman" w:hAnsi="Times New Roman"/>
          <w:color w:val="000000"/>
          <w:sz w:val="28"/>
          <w:szCs w:val="28"/>
          <w:lang w:val="kk"/>
        </w:rPr>
        <w:t>ның</w:t>
      </w:r>
      <w:r w:rsidRPr="007B63AA">
        <w:rPr>
          <w:rFonts w:ascii="Times New Roman" w:hAnsi="Times New Roman"/>
          <w:color w:val="000000"/>
          <w:sz w:val="28"/>
          <w:szCs w:val="28"/>
          <w:lang w:val="kk"/>
        </w:rPr>
        <w:t xml:space="preserve"> жоғарыла</w:t>
      </w:r>
      <w:r w:rsidR="00031FE0">
        <w:rPr>
          <w:rFonts w:ascii="Times New Roman" w:hAnsi="Times New Roman"/>
          <w:color w:val="000000"/>
          <w:sz w:val="28"/>
          <w:szCs w:val="28"/>
          <w:lang w:val="kk"/>
        </w:rPr>
        <w:t>уы байқалады</w:t>
      </w:r>
      <w:r w:rsidRPr="007B63AA">
        <w:rPr>
          <w:rFonts w:ascii="Times New Roman" w:hAnsi="Times New Roman"/>
          <w:color w:val="000000"/>
          <w:sz w:val="28"/>
          <w:szCs w:val="28"/>
          <w:lang w:val="kk"/>
        </w:rPr>
        <w:t>. ҚҚСП</w:t>
      </w:r>
      <w:r w:rsidR="00031FE0">
        <w:rPr>
          <w:rFonts w:ascii="Times New Roman" w:hAnsi="Times New Roman"/>
          <w:color w:val="000000"/>
          <w:sz w:val="28"/>
          <w:szCs w:val="28"/>
          <w:lang w:val="kk"/>
        </w:rPr>
        <w:t>-мен</w:t>
      </w:r>
      <w:r w:rsidRPr="007B63AA">
        <w:rPr>
          <w:rFonts w:ascii="Times New Roman" w:hAnsi="Times New Roman"/>
          <w:color w:val="000000"/>
          <w:sz w:val="28"/>
          <w:szCs w:val="28"/>
          <w:lang w:val="kk"/>
        </w:rPr>
        <w:t xml:space="preserve"> емдеуді бастағаннан кейін екі аптадан </w:t>
      </w:r>
      <w:r w:rsidR="00031FE0">
        <w:rPr>
          <w:rFonts w:ascii="Times New Roman" w:hAnsi="Times New Roman"/>
          <w:color w:val="000000"/>
          <w:sz w:val="28"/>
          <w:szCs w:val="28"/>
          <w:lang w:val="kk"/>
        </w:rPr>
        <w:t>соң</w:t>
      </w:r>
      <w:r w:rsidRPr="007B63AA">
        <w:rPr>
          <w:rFonts w:ascii="Times New Roman" w:hAnsi="Times New Roman"/>
          <w:color w:val="000000"/>
          <w:sz w:val="28"/>
          <w:szCs w:val="28"/>
          <w:lang w:val="kk"/>
        </w:rPr>
        <w:t xml:space="preserve"> қан көрсеткіштерін бақылау керек.</w:t>
      </w:r>
    </w:p>
    <w:bookmarkEnd w:id="5"/>
    <w:p w14:paraId="67BE1029" w14:textId="7777777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t>Мифепристон</w:t>
      </w:r>
    </w:p>
    <w:p w14:paraId="67BE102A" w14:textId="77777777"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color w:val="000000"/>
          <w:sz w:val="28"/>
          <w:szCs w:val="28"/>
          <w:lang w:val="kk"/>
        </w:rPr>
        <w:t xml:space="preserve">ҚҚСП мифепристонның емдік әсерін төмендетуі мүмкін болғандықтан, </w:t>
      </w:r>
      <w:r w:rsidRPr="007B63AA">
        <w:rPr>
          <w:rFonts w:ascii="Times New Roman" w:hAnsi="Times New Roman"/>
          <w:sz w:val="28"/>
          <w:szCs w:val="28"/>
          <w:lang w:val="kk" w:bidi="ru-RU"/>
        </w:rPr>
        <w:t>Тексаред</w:t>
      </w:r>
      <w:r w:rsidRPr="007B63AA">
        <w:rPr>
          <w:rFonts w:ascii="Times New Roman" w:hAnsi="Times New Roman"/>
          <w:color w:val="000000"/>
          <w:sz w:val="28"/>
          <w:szCs w:val="28"/>
          <w:lang w:val="kk"/>
        </w:rPr>
        <w:t xml:space="preserve"> препаратын мифепристонды қабылдағаннан кейін 8-12 күн ішінде қолдануға болмайды.</w:t>
      </w:r>
    </w:p>
    <w:p w14:paraId="67BE102B" w14:textId="7777777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t>Литий препараттары</w:t>
      </w:r>
    </w:p>
    <w:p w14:paraId="67BE102C" w14:textId="77777777"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sz w:val="28"/>
          <w:szCs w:val="28"/>
          <w:lang w:val="kk" w:bidi="ru-RU"/>
        </w:rPr>
        <w:t>Тексаред</w:t>
      </w:r>
      <w:r w:rsidRPr="007B63AA">
        <w:rPr>
          <w:rFonts w:ascii="Times New Roman" w:hAnsi="Times New Roman"/>
          <w:color w:val="000000"/>
          <w:sz w:val="28"/>
          <w:szCs w:val="28"/>
          <w:lang w:val="kk"/>
        </w:rPr>
        <w:t xml:space="preserve"> препараты литийдің бүйрек клиренсін төмендететіндіктен, </w:t>
      </w:r>
      <w:r w:rsidRPr="007B63AA">
        <w:rPr>
          <w:rFonts w:ascii="Times New Roman" w:hAnsi="Times New Roman"/>
          <w:sz w:val="28"/>
          <w:szCs w:val="28"/>
          <w:lang w:val="kk" w:bidi="ru-RU"/>
        </w:rPr>
        <w:t>Тексаред</w:t>
      </w:r>
      <w:r w:rsidRPr="007B63AA">
        <w:rPr>
          <w:rFonts w:ascii="Times New Roman" w:hAnsi="Times New Roman"/>
          <w:color w:val="000000"/>
          <w:sz w:val="28"/>
          <w:szCs w:val="28"/>
          <w:lang w:val="kk"/>
        </w:rPr>
        <w:t xml:space="preserve"> пен литийді бір мезгілде қолдану қан плазмасындағы литий деңгейінің жоғарылауына және уыттылыққа әкелуі мүмкін. Сондықтан қан плазмасындағы литий деңгейін мұқият бақылау керек.</w:t>
      </w:r>
    </w:p>
    <w:p w14:paraId="67BE102D" w14:textId="7777777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lastRenderedPageBreak/>
        <w:t>Циклоспорин және такролимус</w:t>
      </w:r>
    </w:p>
    <w:p w14:paraId="67BE102E" w14:textId="77777777"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color w:val="000000"/>
          <w:sz w:val="28"/>
          <w:szCs w:val="28"/>
          <w:lang w:val="kk"/>
        </w:rPr>
        <w:t>Циклоспорин мен ҚҚСП-ны бір мезгілде қолданғанда сақ болу керек, өйткені бұл нефроуыттылық қаупін арттырады.</w:t>
      </w:r>
    </w:p>
    <w:p w14:paraId="67BE102F" w14:textId="7777777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t>Хинолондар</w:t>
      </w:r>
    </w:p>
    <w:p w14:paraId="67BE1030" w14:textId="30B78C71"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color w:val="000000"/>
          <w:sz w:val="28"/>
          <w:szCs w:val="28"/>
          <w:lang w:val="kk"/>
        </w:rPr>
        <w:t>Хинолондарды қабылдайтын пациенттерде құрысулардың даму қаупі</w:t>
      </w:r>
      <w:r w:rsidR="00031FE0">
        <w:rPr>
          <w:rFonts w:ascii="Times New Roman" w:hAnsi="Times New Roman"/>
          <w:color w:val="000000"/>
          <w:sz w:val="28"/>
          <w:szCs w:val="28"/>
          <w:lang w:val="kk"/>
        </w:rPr>
        <w:t xml:space="preserve">нің </w:t>
      </w:r>
      <w:r w:rsidRPr="007B63AA">
        <w:rPr>
          <w:rFonts w:ascii="Times New Roman" w:hAnsi="Times New Roman"/>
          <w:color w:val="000000"/>
          <w:sz w:val="28"/>
          <w:szCs w:val="28"/>
          <w:lang w:val="kk"/>
        </w:rPr>
        <w:t xml:space="preserve">жоғары болуы </w:t>
      </w:r>
      <w:r w:rsidR="00031FE0">
        <w:rPr>
          <w:rFonts w:ascii="Times New Roman" w:hAnsi="Times New Roman"/>
          <w:color w:val="000000"/>
          <w:sz w:val="28"/>
          <w:szCs w:val="28"/>
          <w:lang w:val="kk"/>
        </w:rPr>
        <w:t xml:space="preserve">байқалуы </w:t>
      </w:r>
      <w:r w:rsidRPr="007B63AA">
        <w:rPr>
          <w:rFonts w:ascii="Times New Roman" w:hAnsi="Times New Roman"/>
          <w:color w:val="000000"/>
          <w:sz w:val="28"/>
          <w:szCs w:val="28"/>
          <w:lang w:val="kk"/>
        </w:rPr>
        <w:t>мүмкін.</w:t>
      </w:r>
    </w:p>
    <w:p w14:paraId="67BE1031" w14:textId="7777777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t>Диуретиктер және гипертензияға қарсы дәрілер</w:t>
      </w:r>
    </w:p>
    <w:p w14:paraId="67BE1032" w14:textId="77777777" w:rsidR="007B63AA" w:rsidRPr="00A61B46" w:rsidRDefault="00F4181F" w:rsidP="007B63AA">
      <w:pPr>
        <w:spacing w:after="0" w:line="240" w:lineRule="auto"/>
        <w:jc w:val="both"/>
        <w:rPr>
          <w:rFonts w:ascii="Times New Roman" w:hAnsi="Times New Roman"/>
          <w:color w:val="000000"/>
          <w:sz w:val="28"/>
          <w:szCs w:val="28"/>
          <w:lang w:val="kk"/>
        </w:rPr>
      </w:pPr>
      <w:bookmarkStart w:id="6" w:name="_Hlk219966412"/>
      <w:r w:rsidRPr="007B63AA">
        <w:rPr>
          <w:rFonts w:ascii="Times New Roman" w:hAnsi="Times New Roman"/>
          <w:color w:val="000000"/>
          <w:sz w:val="28"/>
          <w:szCs w:val="28"/>
          <w:lang w:val="kk"/>
        </w:rPr>
        <w:t xml:space="preserve">Барлық ҚҚСП сияқты, </w:t>
      </w:r>
      <w:r w:rsidRPr="007B63AA">
        <w:rPr>
          <w:rFonts w:ascii="Times New Roman" w:hAnsi="Times New Roman"/>
          <w:sz w:val="28"/>
          <w:szCs w:val="28"/>
          <w:lang w:val="kk" w:bidi="ru-RU"/>
        </w:rPr>
        <w:t>Тексаред</w:t>
      </w:r>
      <w:r w:rsidRPr="007B63AA">
        <w:rPr>
          <w:rFonts w:ascii="Times New Roman" w:hAnsi="Times New Roman"/>
          <w:color w:val="000000"/>
          <w:sz w:val="28"/>
          <w:szCs w:val="28"/>
          <w:lang w:val="kk"/>
        </w:rPr>
        <w:t xml:space="preserve"> препаратын калий жинақтаушы диуретиктермен бір мезгілде тағайындауға болмайды. Гиперкалиемия мен бүйрек функциясының бұзылуын тудыруы мүмкін осы екі класс арасында белгілі өзара әрекеттесу бар.</w:t>
      </w:r>
    </w:p>
    <w:p w14:paraId="67BE1033" w14:textId="5187D103"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sz w:val="28"/>
          <w:szCs w:val="28"/>
          <w:lang w:val="kk" w:bidi="ru-RU"/>
        </w:rPr>
        <w:t>Тексаред</w:t>
      </w:r>
      <w:r w:rsidRPr="007B63AA">
        <w:rPr>
          <w:rFonts w:ascii="Times New Roman" w:hAnsi="Times New Roman"/>
          <w:color w:val="000000"/>
          <w:sz w:val="28"/>
          <w:szCs w:val="28"/>
          <w:lang w:val="kk"/>
        </w:rPr>
        <w:t xml:space="preserve"> препараты мен фуросемид арасында клиникалық маңызды өзара әрекеттесу анықталған жоқ. Алайда </w:t>
      </w:r>
      <w:r w:rsidRPr="007B63AA">
        <w:rPr>
          <w:rFonts w:ascii="Times New Roman" w:hAnsi="Times New Roman"/>
          <w:sz w:val="28"/>
          <w:szCs w:val="28"/>
          <w:lang w:val="kk" w:bidi="ru-RU"/>
        </w:rPr>
        <w:t>Тексаред</w:t>
      </w:r>
      <w:r w:rsidRPr="007B63AA">
        <w:rPr>
          <w:rFonts w:ascii="Times New Roman" w:hAnsi="Times New Roman"/>
          <w:color w:val="000000"/>
          <w:sz w:val="28"/>
          <w:szCs w:val="28"/>
          <w:lang w:val="kk"/>
        </w:rPr>
        <w:t xml:space="preserve"> гидрохлоротиазидтің артериялық қысымды төмендетуге қатысты емдік әсерін азайтады. Басқа ҚҚСП сияқты, </w:t>
      </w:r>
      <w:r w:rsidRPr="007B63AA">
        <w:rPr>
          <w:rFonts w:ascii="Times New Roman" w:hAnsi="Times New Roman"/>
          <w:sz w:val="28"/>
          <w:szCs w:val="28"/>
          <w:lang w:val="kk" w:bidi="ru-RU"/>
        </w:rPr>
        <w:t>Тексаред</w:t>
      </w:r>
      <w:r w:rsidRPr="007B63AA">
        <w:rPr>
          <w:rFonts w:ascii="Times New Roman" w:hAnsi="Times New Roman"/>
          <w:color w:val="000000"/>
          <w:sz w:val="28"/>
          <w:szCs w:val="28"/>
          <w:lang w:val="kk"/>
        </w:rPr>
        <w:t xml:space="preserve"> препараты альфа-адреноблокаторлардың, АӨФ тежегіштерінің және AРБ</w:t>
      </w:r>
      <w:r w:rsidR="00583C8F">
        <w:rPr>
          <w:rFonts w:ascii="Times New Roman" w:hAnsi="Times New Roman"/>
          <w:color w:val="000000"/>
          <w:sz w:val="28"/>
          <w:szCs w:val="28"/>
          <w:lang w:val="kk"/>
        </w:rPr>
        <w:t>-нің</w:t>
      </w:r>
      <w:r w:rsidRPr="007B63AA">
        <w:rPr>
          <w:rFonts w:ascii="Times New Roman" w:hAnsi="Times New Roman"/>
          <w:color w:val="000000"/>
          <w:sz w:val="28"/>
          <w:szCs w:val="28"/>
          <w:lang w:val="kk"/>
        </w:rPr>
        <w:t xml:space="preserve"> гипертензияға қарсы әсерін төмендетуге қабілетті.</w:t>
      </w:r>
    </w:p>
    <w:p w14:paraId="67BE1034" w14:textId="77777777"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sz w:val="28"/>
          <w:szCs w:val="28"/>
          <w:lang w:val="kk" w:bidi="ru-RU"/>
        </w:rPr>
        <w:t>Тексаред</w:t>
      </w:r>
      <w:r w:rsidRPr="007B63AA">
        <w:rPr>
          <w:rFonts w:ascii="Times New Roman" w:hAnsi="Times New Roman"/>
          <w:color w:val="000000"/>
          <w:sz w:val="28"/>
          <w:szCs w:val="28"/>
          <w:lang w:val="kk"/>
        </w:rPr>
        <w:t xml:space="preserve"> препараты мен орталық әсер ететін альфа-агонистер немесе кальций өзекшелерінің блокаторлары арасындағы өзара әрекеттесу туралы хабарланған жоқ.</w:t>
      </w:r>
    </w:p>
    <w:p w14:paraId="67BE1035" w14:textId="77777777"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sz w:val="28"/>
          <w:szCs w:val="28"/>
          <w:lang w:val="kk" w:bidi="ru-RU"/>
        </w:rPr>
        <w:t>Тексаредті</w:t>
      </w:r>
      <w:r w:rsidRPr="007B63AA">
        <w:rPr>
          <w:rFonts w:ascii="Times New Roman" w:hAnsi="Times New Roman"/>
          <w:color w:val="000000"/>
          <w:sz w:val="28"/>
          <w:szCs w:val="28"/>
          <w:lang w:val="kk"/>
        </w:rPr>
        <w:t xml:space="preserve"> атенололмен бірге қолданған кезде клиникалық маңызды өзара әрекеттесулер байқалмады. Клиникалық зерттеулер барысында оймақгүл препараттарын қолданатын пациенттердің өзара әрекеттесуі туралы хабарланған жоқ. Осылайша, </w:t>
      </w:r>
      <w:r w:rsidRPr="007B63AA">
        <w:rPr>
          <w:rFonts w:ascii="Times New Roman" w:hAnsi="Times New Roman"/>
          <w:sz w:val="28"/>
          <w:szCs w:val="28"/>
          <w:lang w:val="kk" w:bidi="ru-RU"/>
        </w:rPr>
        <w:t>Тексаред</w:t>
      </w:r>
      <w:r w:rsidRPr="007B63AA">
        <w:rPr>
          <w:rFonts w:ascii="Times New Roman" w:hAnsi="Times New Roman"/>
          <w:color w:val="000000"/>
          <w:sz w:val="28"/>
          <w:szCs w:val="28"/>
          <w:lang w:val="kk"/>
        </w:rPr>
        <w:t xml:space="preserve"> пен дигоксинді бірге қолдану үлкен қауіпке байланысты емес.</w:t>
      </w:r>
    </w:p>
    <w:p w14:paraId="67BE1036" w14:textId="0EACAB99" w:rsidR="007B63AA" w:rsidRPr="00A61B46" w:rsidRDefault="000A3B5A" w:rsidP="007B63AA">
      <w:pPr>
        <w:spacing w:after="0" w:line="240" w:lineRule="auto"/>
        <w:jc w:val="both"/>
        <w:rPr>
          <w:rFonts w:ascii="Times New Roman" w:hAnsi="Times New Roman"/>
          <w:i/>
          <w:iCs/>
          <w:color w:val="000000"/>
          <w:sz w:val="28"/>
          <w:szCs w:val="28"/>
          <w:lang w:val="kk"/>
        </w:rPr>
      </w:pPr>
      <w:bookmarkStart w:id="7" w:name="_Hlk219966424"/>
      <w:bookmarkEnd w:id="6"/>
      <w:r>
        <w:rPr>
          <w:rFonts w:ascii="Times New Roman" w:hAnsi="Times New Roman"/>
          <w:i/>
          <w:iCs/>
          <w:color w:val="000000"/>
          <w:sz w:val="28"/>
          <w:szCs w:val="28"/>
          <w:lang w:val="kk"/>
        </w:rPr>
        <w:t>А</w:t>
      </w:r>
      <w:r w:rsidRPr="000A3B5A">
        <w:rPr>
          <w:rFonts w:ascii="Times New Roman" w:hAnsi="Times New Roman"/>
          <w:i/>
          <w:iCs/>
          <w:color w:val="000000"/>
          <w:sz w:val="28"/>
          <w:szCs w:val="28"/>
          <w:lang w:val="kk"/>
        </w:rPr>
        <w:t>нтацидтер</w:t>
      </w:r>
      <w:r>
        <w:rPr>
          <w:rFonts w:ascii="Times New Roman" w:hAnsi="Times New Roman"/>
          <w:i/>
          <w:iCs/>
          <w:color w:val="000000"/>
          <w:sz w:val="28"/>
          <w:szCs w:val="28"/>
          <w:lang w:val="kk"/>
        </w:rPr>
        <w:t xml:space="preserve"> және</w:t>
      </w:r>
      <w:r w:rsidRPr="000A3B5A">
        <w:rPr>
          <w:rFonts w:ascii="Times New Roman" w:hAnsi="Times New Roman"/>
          <w:i/>
          <w:iCs/>
          <w:color w:val="000000"/>
          <w:sz w:val="28"/>
          <w:szCs w:val="28"/>
          <w:lang w:val="kk"/>
        </w:rPr>
        <w:t xml:space="preserve"> </w:t>
      </w:r>
      <w:r w:rsidR="00F4181F" w:rsidRPr="007B63AA">
        <w:rPr>
          <w:rFonts w:ascii="Times New Roman" w:hAnsi="Times New Roman"/>
          <w:i/>
          <w:iCs/>
          <w:color w:val="000000"/>
          <w:sz w:val="28"/>
          <w:szCs w:val="28"/>
          <w:lang w:val="kk"/>
        </w:rPr>
        <w:t>H2-рецептор</w:t>
      </w:r>
      <w:r>
        <w:rPr>
          <w:rFonts w:ascii="Times New Roman" w:hAnsi="Times New Roman"/>
          <w:i/>
          <w:iCs/>
          <w:color w:val="000000"/>
          <w:sz w:val="28"/>
          <w:szCs w:val="28"/>
          <w:lang w:val="kk"/>
        </w:rPr>
        <w:t xml:space="preserve">ының </w:t>
      </w:r>
      <w:r w:rsidR="00F4181F" w:rsidRPr="007B63AA">
        <w:rPr>
          <w:rFonts w:ascii="Times New Roman" w:hAnsi="Times New Roman"/>
          <w:i/>
          <w:iCs/>
          <w:color w:val="000000"/>
          <w:sz w:val="28"/>
          <w:szCs w:val="28"/>
          <w:lang w:val="kk"/>
        </w:rPr>
        <w:t>блокаторлары</w:t>
      </w:r>
    </w:p>
    <w:p w14:paraId="67BE1037" w14:textId="77777777"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color w:val="000000"/>
          <w:sz w:val="28"/>
          <w:szCs w:val="28"/>
          <w:lang w:val="kk"/>
        </w:rPr>
        <w:t>Ұсынылған дозаларда антацидтермен және циметидинмен бір мезгілде қолданғанда клиникалық маңызды өзара әрекеттесу анықталған жоқ.</w:t>
      </w:r>
    </w:p>
    <w:bookmarkEnd w:id="7"/>
    <w:p w14:paraId="67BE1038" w14:textId="7777777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t>Пробенецид</w:t>
      </w:r>
    </w:p>
    <w:p w14:paraId="67BE1039" w14:textId="77777777"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color w:val="000000"/>
          <w:sz w:val="28"/>
          <w:szCs w:val="28"/>
          <w:lang w:val="kk"/>
        </w:rPr>
        <w:t>Пробенецид пен теноксикамды бірге қолдану қан плазмасындағы теноксикам концентрациясының жоғарылауына әкелуі мүмкін. Алайда бұл бақылаудың клиникалық мәні анықталмаған.</w:t>
      </w:r>
    </w:p>
    <w:p w14:paraId="67BE103A" w14:textId="7777777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t>Антикоагулянттар</w:t>
      </w:r>
    </w:p>
    <w:p w14:paraId="67BE103B" w14:textId="77777777"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color w:val="000000"/>
          <w:sz w:val="28"/>
          <w:szCs w:val="28"/>
          <w:lang w:val="kk"/>
        </w:rPr>
        <w:t>Ұсынылған дозаларда варфаринмен, фенпрокумонмен және төмен молекулалы гепаринмен бірге қолданғанда клиникалық маңызды өзара әрекеттесулер анықталған жоқ. Дегенмен, басқа ҚҚСП сияқты, антикоагулянттармен қатар жүретін терапияны қабылдайтын пациенттер мұқият бақылауда болуы керек.</w:t>
      </w:r>
    </w:p>
    <w:p w14:paraId="67BE103C" w14:textId="57419F6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t>Пероральд</w:t>
      </w:r>
      <w:r w:rsidR="000A3B5A">
        <w:rPr>
          <w:rFonts w:ascii="Times New Roman" w:hAnsi="Times New Roman"/>
          <w:i/>
          <w:iCs/>
          <w:color w:val="000000"/>
          <w:sz w:val="28"/>
          <w:szCs w:val="28"/>
          <w:lang w:val="kk"/>
        </w:rPr>
        <w:t>і</w:t>
      </w:r>
      <w:r w:rsidRPr="007B63AA">
        <w:rPr>
          <w:rFonts w:ascii="Times New Roman" w:hAnsi="Times New Roman"/>
          <w:i/>
          <w:iCs/>
          <w:color w:val="000000"/>
          <w:sz w:val="28"/>
          <w:szCs w:val="28"/>
          <w:lang w:val="kk"/>
        </w:rPr>
        <w:t xml:space="preserve"> диабетке қарсы препараттар</w:t>
      </w:r>
    </w:p>
    <w:p w14:paraId="67BE103D" w14:textId="33808FB9" w:rsidR="007B63AA" w:rsidRPr="00A61B46" w:rsidRDefault="000A3B5A" w:rsidP="007B63AA">
      <w:pPr>
        <w:spacing w:after="0" w:line="240" w:lineRule="auto"/>
        <w:jc w:val="both"/>
        <w:rPr>
          <w:rFonts w:ascii="Times New Roman" w:hAnsi="Times New Roman"/>
          <w:color w:val="000000"/>
          <w:sz w:val="28"/>
          <w:szCs w:val="28"/>
          <w:lang w:val="kk"/>
        </w:rPr>
      </w:pPr>
      <w:bookmarkStart w:id="8" w:name="_Hlk219966466"/>
      <w:r>
        <w:rPr>
          <w:rFonts w:ascii="Times New Roman" w:hAnsi="Times New Roman"/>
          <w:color w:val="000000"/>
          <w:sz w:val="28"/>
          <w:szCs w:val="28"/>
          <w:lang w:val="kk"/>
        </w:rPr>
        <w:t>Г</w:t>
      </w:r>
      <w:r w:rsidRPr="007B63AA">
        <w:rPr>
          <w:rFonts w:ascii="Times New Roman" w:hAnsi="Times New Roman"/>
          <w:color w:val="000000"/>
          <w:sz w:val="28"/>
          <w:szCs w:val="28"/>
          <w:lang w:val="kk"/>
        </w:rPr>
        <w:t>либорнурид, глибенкламид және толбутамид</w:t>
      </w:r>
      <w:r>
        <w:rPr>
          <w:rFonts w:ascii="Times New Roman" w:hAnsi="Times New Roman"/>
          <w:color w:val="000000"/>
          <w:sz w:val="28"/>
          <w:szCs w:val="28"/>
          <w:lang w:val="kk"/>
        </w:rPr>
        <w:t xml:space="preserve"> сияқты</w:t>
      </w:r>
      <w:r w:rsidRPr="007B63AA">
        <w:rPr>
          <w:rFonts w:ascii="Times New Roman" w:hAnsi="Times New Roman"/>
          <w:color w:val="000000"/>
          <w:sz w:val="28"/>
          <w:szCs w:val="28"/>
          <w:lang w:val="kk"/>
        </w:rPr>
        <w:t xml:space="preserve"> </w:t>
      </w:r>
      <w:r>
        <w:rPr>
          <w:rFonts w:ascii="Times New Roman" w:hAnsi="Times New Roman"/>
          <w:color w:val="000000"/>
          <w:sz w:val="28"/>
          <w:szCs w:val="28"/>
          <w:lang w:val="kk"/>
        </w:rPr>
        <w:t>п</w:t>
      </w:r>
      <w:r w:rsidR="00F4181F" w:rsidRPr="007B63AA">
        <w:rPr>
          <w:rFonts w:ascii="Times New Roman" w:hAnsi="Times New Roman"/>
          <w:color w:val="000000"/>
          <w:sz w:val="28"/>
          <w:szCs w:val="28"/>
          <w:lang w:val="kk"/>
        </w:rPr>
        <w:t>ероральд</w:t>
      </w:r>
      <w:r>
        <w:rPr>
          <w:rFonts w:ascii="Times New Roman" w:hAnsi="Times New Roman"/>
          <w:color w:val="000000"/>
          <w:sz w:val="28"/>
          <w:szCs w:val="28"/>
          <w:lang w:val="kk"/>
        </w:rPr>
        <w:t>і</w:t>
      </w:r>
      <w:r w:rsidR="00F4181F" w:rsidRPr="007B63AA">
        <w:rPr>
          <w:rFonts w:ascii="Times New Roman" w:hAnsi="Times New Roman"/>
          <w:color w:val="000000"/>
          <w:sz w:val="28"/>
          <w:szCs w:val="28"/>
          <w:lang w:val="kk"/>
        </w:rPr>
        <w:t xml:space="preserve"> диабетке қарсы препараттардың клиникалық әсері, </w:t>
      </w:r>
      <w:r w:rsidR="00F4181F" w:rsidRPr="007B63AA">
        <w:rPr>
          <w:rFonts w:ascii="Times New Roman" w:hAnsi="Times New Roman"/>
          <w:sz w:val="28"/>
          <w:szCs w:val="28"/>
          <w:lang w:val="kk" w:bidi="ru-RU"/>
        </w:rPr>
        <w:t>Тексаред</w:t>
      </w:r>
      <w:r w:rsidR="00F4181F" w:rsidRPr="007B63AA">
        <w:rPr>
          <w:rFonts w:ascii="Times New Roman" w:hAnsi="Times New Roman"/>
          <w:color w:val="000000"/>
          <w:sz w:val="28"/>
          <w:szCs w:val="28"/>
          <w:lang w:val="kk"/>
        </w:rPr>
        <w:t xml:space="preserve"> препаратын қолданғанда өзгерген жоқ. Дегенмен, басқа ҚҚСП </w:t>
      </w:r>
      <w:r>
        <w:rPr>
          <w:rFonts w:ascii="Times New Roman" w:hAnsi="Times New Roman"/>
          <w:color w:val="000000"/>
          <w:sz w:val="28"/>
          <w:szCs w:val="28"/>
          <w:lang w:val="kk"/>
        </w:rPr>
        <w:t>жағдайындағыдай</w:t>
      </w:r>
      <w:r w:rsidR="00F4181F" w:rsidRPr="007B63AA">
        <w:rPr>
          <w:rFonts w:ascii="Times New Roman" w:hAnsi="Times New Roman"/>
          <w:color w:val="000000"/>
          <w:sz w:val="28"/>
          <w:szCs w:val="28"/>
          <w:lang w:val="kk"/>
        </w:rPr>
        <w:t xml:space="preserve">, </w:t>
      </w:r>
      <w:r>
        <w:rPr>
          <w:rFonts w:ascii="Times New Roman" w:hAnsi="Times New Roman"/>
          <w:color w:val="000000"/>
          <w:sz w:val="28"/>
          <w:szCs w:val="28"/>
          <w:lang w:val="kk"/>
        </w:rPr>
        <w:t>пероральді</w:t>
      </w:r>
      <w:r w:rsidR="00F4181F" w:rsidRPr="007B63AA">
        <w:rPr>
          <w:rFonts w:ascii="Times New Roman" w:hAnsi="Times New Roman"/>
          <w:color w:val="000000"/>
          <w:sz w:val="28"/>
          <w:szCs w:val="28"/>
          <w:lang w:val="kk"/>
        </w:rPr>
        <w:t xml:space="preserve"> диабетке қарсы препараттарды бір мезгілде қабылдайтын пациенттер мұқият бақылауда болуы керек.</w:t>
      </w:r>
    </w:p>
    <w:bookmarkEnd w:id="8"/>
    <w:p w14:paraId="67BE103E" w14:textId="77777777" w:rsidR="007B63AA" w:rsidRPr="00A61B46" w:rsidRDefault="00F4181F" w:rsidP="007B63AA">
      <w:pPr>
        <w:spacing w:after="0" w:line="240" w:lineRule="auto"/>
        <w:jc w:val="both"/>
        <w:rPr>
          <w:rFonts w:ascii="Times New Roman" w:hAnsi="Times New Roman"/>
          <w:i/>
          <w:iCs/>
          <w:color w:val="000000"/>
          <w:sz w:val="28"/>
          <w:szCs w:val="28"/>
          <w:lang w:val="kk"/>
        </w:rPr>
      </w:pPr>
      <w:r w:rsidRPr="007B63AA">
        <w:rPr>
          <w:rFonts w:ascii="Times New Roman" w:hAnsi="Times New Roman"/>
          <w:i/>
          <w:iCs/>
          <w:color w:val="000000"/>
          <w:sz w:val="28"/>
          <w:szCs w:val="28"/>
          <w:lang w:val="kk"/>
        </w:rPr>
        <w:t>Алкоголь</w:t>
      </w:r>
    </w:p>
    <w:p w14:paraId="67BE103F" w14:textId="77777777" w:rsidR="007B63AA" w:rsidRPr="00A61B46" w:rsidRDefault="00F4181F" w:rsidP="007B63AA">
      <w:pPr>
        <w:spacing w:after="0" w:line="240" w:lineRule="auto"/>
        <w:jc w:val="both"/>
        <w:rPr>
          <w:rFonts w:ascii="Times New Roman" w:hAnsi="Times New Roman"/>
          <w:color w:val="000000"/>
          <w:sz w:val="28"/>
          <w:szCs w:val="28"/>
          <w:lang w:val="kk"/>
        </w:rPr>
      </w:pPr>
      <w:r w:rsidRPr="007B63AA">
        <w:rPr>
          <w:rFonts w:ascii="Times New Roman" w:hAnsi="Times New Roman"/>
          <w:color w:val="000000"/>
          <w:sz w:val="28"/>
          <w:szCs w:val="28"/>
          <w:lang w:val="kk"/>
        </w:rPr>
        <w:lastRenderedPageBreak/>
        <w:t>Алкогольді теноксикаммен бір мезгілде қабылдау асқазанның шырышты қабығына күрделірек зақымдануға әкеледі.</w:t>
      </w:r>
    </w:p>
    <w:p w14:paraId="67BE1040" w14:textId="77777777" w:rsidR="00C26C13" w:rsidRPr="00A61B46" w:rsidRDefault="00F4181F" w:rsidP="007B63AA">
      <w:pPr>
        <w:spacing w:after="0" w:line="240" w:lineRule="auto"/>
        <w:jc w:val="both"/>
        <w:rPr>
          <w:rFonts w:ascii="Times New Roman" w:hAnsi="Times New Roman"/>
          <w:iCs/>
          <w:color w:val="000000"/>
          <w:sz w:val="28"/>
          <w:szCs w:val="28"/>
          <w:lang w:val="kk"/>
        </w:rPr>
      </w:pPr>
      <w:r w:rsidRPr="007B63AA">
        <w:rPr>
          <w:rFonts w:ascii="Times New Roman" w:hAnsi="Times New Roman"/>
          <w:sz w:val="28"/>
          <w:szCs w:val="28"/>
          <w:lang w:val="kk" w:bidi="ru-RU"/>
        </w:rPr>
        <w:t>Тексаред</w:t>
      </w:r>
      <w:r w:rsidRPr="007B63AA">
        <w:rPr>
          <w:rFonts w:ascii="Times New Roman" w:hAnsi="Times New Roman"/>
          <w:color w:val="000000"/>
          <w:sz w:val="28"/>
          <w:szCs w:val="28"/>
          <w:lang w:val="kk"/>
        </w:rPr>
        <w:t xml:space="preserve"> препаратын алтынмен немесе пеницилламинмен біріктірілімде қолданған пациенттердің аз санында клиникалық маңызды өзара әрекеттесу анықталған жоқ.</w:t>
      </w:r>
    </w:p>
    <w:bookmarkEnd w:id="3"/>
    <w:p w14:paraId="67BE1041" w14:textId="77777777" w:rsidR="00A75398" w:rsidRPr="00A61B46" w:rsidRDefault="00F4181F" w:rsidP="0084229F">
      <w:pPr>
        <w:spacing w:after="0" w:line="240" w:lineRule="auto"/>
        <w:jc w:val="both"/>
        <w:rPr>
          <w:rFonts w:ascii="Times New Roman" w:eastAsia="Times New Roman" w:hAnsi="Times New Roman"/>
          <w:b/>
          <w:i/>
          <w:sz w:val="28"/>
          <w:szCs w:val="28"/>
          <w:lang w:val="kk" w:eastAsia="ru-RU"/>
        </w:rPr>
      </w:pPr>
      <w:r w:rsidRPr="00BF031E">
        <w:rPr>
          <w:rFonts w:ascii="Times New Roman" w:eastAsia="Times New Roman" w:hAnsi="Times New Roman"/>
          <w:b/>
          <w:i/>
          <w:sz w:val="28"/>
          <w:szCs w:val="28"/>
          <w:lang w:val="kk" w:eastAsia="ru-RU"/>
        </w:rPr>
        <w:t xml:space="preserve">Арнайы ескертулер </w:t>
      </w:r>
    </w:p>
    <w:p w14:paraId="67BE1043" w14:textId="27366628" w:rsidR="008326F9" w:rsidRPr="00A61B46" w:rsidRDefault="000C7C65" w:rsidP="008326F9">
      <w:pPr>
        <w:spacing w:after="0" w:line="240" w:lineRule="auto"/>
        <w:jc w:val="both"/>
        <w:rPr>
          <w:rFonts w:ascii="Times New Roman" w:hAnsi="Times New Roman"/>
          <w:sz w:val="28"/>
          <w:szCs w:val="28"/>
          <w:lang w:val="kk"/>
        </w:rPr>
      </w:pPr>
      <w:r w:rsidRPr="000C7C65">
        <w:rPr>
          <w:rFonts w:ascii="Times New Roman" w:eastAsia="Times New Roman" w:hAnsi="Times New Roman"/>
          <w:color w:val="000000"/>
          <w:sz w:val="28"/>
          <w:szCs w:val="28"/>
          <w:lang w:val="kk" w:eastAsia="ar-SA"/>
        </w:rPr>
        <w:t>Симптомдарды басу үшін қажетті ең қысқа уақыт ішінде ең аз тиімді дозаны қолдану арқылы жағымсыз реакцияларды барынша азайтуға болады</w:t>
      </w:r>
      <w:r>
        <w:rPr>
          <w:rFonts w:ascii="Times New Roman" w:eastAsia="Times New Roman" w:hAnsi="Times New Roman"/>
          <w:color w:val="000000"/>
          <w:sz w:val="28"/>
          <w:szCs w:val="28"/>
          <w:lang w:val="kk" w:eastAsia="ar-SA"/>
        </w:rPr>
        <w:t xml:space="preserve">. </w:t>
      </w:r>
      <w:r w:rsidR="00F4181F" w:rsidRPr="008326F9">
        <w:rPr>
          <w:rFonts w:ascii="Times New Roman" w:hAnsi="Times New Roman"/>
          <w:sz w:val="28"/>
          <w:szCs w:val="28"/>
          <w:lang w:val="kk"/>
        </w:rPr>
        <w:t>Тексаред препаратын циклооксигеназа-2 (ЦОГ-2) селективті тежегіштерін қоса алғанда, басқа ҚҚСП-мен бір мезгілде қолдануға жол бермеу керек.</w:t>
      </w:r>
    </w:p>
    <w:p w14:paraId="67BE1044" w14:textId="627EB523" w:rsidR="008326F9" w:rsidRPr="00A61B46" w:rsidRDefault="00F4181F" w:rsidP="008326F9">
      <w:pPr>
        <w:spacing w:after="0" w:line="240" w:lineRule="auto"/>
        <w:jc w:val="both"/>
        <w:rPr>
          <w:rFonts w:ascii="Times New Roman" w:hAnsi="Times New Roman"/>
          <w:sz w:val="28"/>
          <w:szCs w:val="28"/>
          <w:lang w:val="kk"/>
        </w:rPr>
      </w:pPr>
      <w:r w:rsidRPr="00353449">
        <w:rPr>
          <w:rFonts w:ascii="Times New Roman" w:hAnsi="Times New Roman"/>
          <w:sz w:val="28"/>
          <w:szCs w:val="28"/>
          <w:lang w:val="kk"/>
        </w:rPr>
        <w:t>ҚҚСП</w:t>
      </w:r>
      <w:r w:rsidRPr="008326F9">
        <w:rPr>
          <w:rFonts w:ascii="Times New Roman" w:hAnsi="Times New Roman"/>
          <w:sz w:val="28"/>
          <w:szCs w:val="28"/>
          <w:lang w:val="kk"/>
        </w:rPr>
        <w:t xml:space="preserve"> бүйрек простагландиндерінің синтезін басып, бүйрек гемодинамикасы мен су-тұз </w:t>
      </w:r>
      <w:r w:rsidR="002916A7">
        <w:rPr>
          <w:rFonts w:ascii="Times New Roman" w:hAnsi="Times New Roman"/>
          <w:sz w:val="28"/>
          <w:szCs w:val="28"/>
          <w:lang w:val="kk"/>
        </w:rPr>
        <w:t>теңгерімінің</w:t>
      </w:r>
      <w:r w:rsidRPr="008326F9">
        <w:rPr>
          <w:rFonts w:ascii="Times New Roman" w:hAnsi="Times New Roman"/>
          <w:sz w:val="28"/>
          <w:szCs w:val="28"/>
          <w:lang w:val="kk"/>
        </w:rPr>
        <w:t xml:space="preserve"> әсеріне байланысты жағымсыз құбылыстардың пайда болуына әкелуі мүмкін. </w:t>
      </w:r>
      <w:bookmarkStart w:id="9" w:name="_Hlk219964832"/>
      <w:r w:rsidRPr="008326F9">
        <w:rPr>
          <w:rFonts w:ascii="Times New Roman" w:hAnsi="Times New Roman"/>
          <w:sz w:val="28"/>
          <w:szCs w:val="28"/>
          <w:lang w:val="kk"/>
        </w:rPr>
        <w:t xml:space="preserve">Анамнезінде бүйрек аурулары бар, бүйрек функциясы бұзылуы бар қант диабеті, бауыр циррозы, </w:t>
      </w:r>
      <w:r w:rsidR="005D2091" w:rsidRPr="005D2091">
        <w:rPr>
          <w:rFonts w:ascii="Times New Roman" w:hAnsi="Times New Roman"/>
          <w:sz w:val="28"/>
          <w:szCs w:val="28"/>
          <w:lang w:val="kk"/>
        </w:rPr>
        <w:t xml:space="preserve">жүректің </w:t>
      </w:r>
      <w:r w:rsidRPr="008326F9">
        <w:rPr>
          <w:rFonts w:ascii="Times New Roman" w:hAnsi="Times New Roman"/>
          <w:sz w:val="28"/>
          <w:szCs w:val="28"/>
          <w:lang w:val="kk"/>
        </w:rPr>
        <w:t xml:space="preserve">іркілісті жеткіліксіздігі, гиповолемия немесе бүйрек функциясының бұзылу қаупін арттыратын дәрілік заттармен бір мезгілде қолданғанда, мысалы, </w:t>
      </w:r>
      <w:bookmarkStart w:id="10" w:name="_Hlk219964788"/>
      <w:r w:rsidR="000C7C65">
        <w:rPr>
          <w:rFonts w:ascii="Times New Roman" w:hAnsi="Times New Roman"/>
          <w:sz w:val="28"/>
          <w:szCs w:val="28"/>
          <w:lang w:val="kk"/>
        </w:rPr>
        <w:t>потенциалды</w:t>
      </w:r>
      <w:r w:rsidRPr="008326F9">
        <w:rPr>
          <w:rFonts w:ascii="Times New Roman" w:hAnsi="Times New Roman"/>
          <w:sz w:val="28"/>
          <w:szCs w:val="28"/>
          <w:lang w:val="kk"/>
        </w:rPr>
        <w:t xml:space="preserve"> </w:t>
      </w:r>
      <w:bookmarkEnd w:id="10"/>
      <w:r w:rsidRPr="008326F9">
        <w:rPr>
          <w:rFonts w:ascii="Times New Roman" w:hAnsi="Times New Roman"/>
          <w:sz w:val="28"/>
          <w:szCs w:val="28"/>
          <w:lang w:val="kk"/>
        </w:rPr>
        <w:t xml:space="preserve">нефроуытты препараттар, диуретиктер және кортикостероидтар бар пациенттерді Тексаред препаратымен емдеу кезінде жүрек пен бүйрек функциясын (қандағы мочевина азотының деңгейін, креатинин, ісінудің дамуын, дене салмағының жоғарылауын және т.б.) мұқият бақылау қажет. </w:t>
      </w:r>
      <w:r w:rsidR="00CC12DD" w:rsidRPr="00CC12DD">
        <w:rPr>
          <w:rFonts w:ascii="Times New Roman" w:hAnsi="Times New Roman"/>
          <w:sz w:val="28"/>
          <w:szCs w:val="28"/>
          <w:lang w:val="kk"/>
        </w:rPr>
        <w:t>Пациенттердің бұл тобына қатты қан кету ықтималдығына байланысты күрделі хирургиялық араласуларда операция кезеңінде және операциядан кейінгі кезеңдерде ерекше қауіп төнеді. Сондықтан бұл пациенттер операциядан кейінгі және қалпына келу кезеңдерінде мұқият бақылауда болуы керек.</w:t>
      </w:r>
    </w:p>
    <w:p w14:paraId="67BE1045" w14:textId="77777777" w:rsidR="008326F9" w:rsidRPr="00A61B46" w:rsidRDefault="00F4181F" w:rsidP="008326F9">
      <w:pPr>
        <w:widowControl w:val="0"/>
        <w:autoSpaceDE w:val="0"/>
        <w:autoSpaceDN w:val="0"/>
        <w:adjustRightInd w:val="0"/>
        <w:spacing w:after="0" w:line="240" w:lineRule="auto"/>
        <w:jc w:val="both"/>
        <w:rPr>
          <w:rFonts w:ascii="Times New Roman" w:hAnsi="Times New Roman"/>
          <w:sz w:val="28"/>
          <w:szCs w:val="28"/>
          <w:lang w:val="kk"/>
        </w:rPr>
      </w:pPr>
      <w:r w:rsidRPr="008326F9">
        <w:rPr>
          <w:rFonts w:ascii="Times New Roman" w:eastAsia="Times New Roman" w:hAnsi="Times New Roman"/>
          <w:color w:val="000000"/>
          <w:sz w:val="28"/>
          <w:szCs w:val="28"/>
          <w:lang w:val="kk" w:eastAsia="ar-SA"/>
        </w:rPr>
        <w:t xml:space="preserve">Теноксикамның плазма ақуыздарымен байланысуының жоғары дәрежесіне байланысты, қан плазмасындағы альбумин деңгейінің айтарлықтай төмендеуімен мұқият болу </w:t>
      </w:r>
      <w:r w:rsidRPr="008326F9">
        <w:rPr>
          <w:rFonts w:ascii="Times New Roman" w:hAnsi="Times New Roman"/>
          <w:sz w:val="28"/>
          <w:szCs w:val="28"/>
          <w:lang w:val="kk"/>
        </w:rPr>
        <w:t>және тиісті шаралар қабылдау</w:t>
      </w:r>
      <w:r w:rsidRPr="008326F9">
        <w:rPr>
          <w:rFonts w:ascii="Times New Roman" w:eastAsia="Times New Roman" w:hAnsi="Times New Roman"/>
          <w:color w:val="000000"/>
          <w:sz w:val="28"/>
          <w:szCs w:val="28"/>
          <w:lang w:val="kk" w:eastAsia="ar-SA"/>
        </w:rPr>
        <w:t xml:space="preserve"> қажет.</w:t>
      </w:r>
    </w:p>
    <w:bookmarkEnd w:id="9"/>
    <w:p w14:paraId="67BE1046" w14:textId="372E2CA1" w:rsidR="008326F9" w:rsidRPr="00A61B46" w:rsidRDefault="00F4181F" w:rsidP="008326F9">
      <w:pPr>
        <w:shd w:val="clear" w:color="auto" w:fill="FFFFFF"/>
        <w:suppressAutoHyphens/>
        <w:spacing w:after="0" w:line="240" w:lineRule="auto"/>
        <w:jc w:val="both"/>
        <w:rPr>
          <w:rFonts w:ascii="Times New Roman" w:eastAsia="Times New Roman" w:hAnsi="Times New Roman"/>
          <w:color w:val="000000"/>
          <w:sz w:val="28"/>
          <w:szCs w:val="28"/>
          <w:lang w:val="kk" w:eastAsia="ar-SA"/>
        </w:rPr>
      </w:pPr>
      <w:r w:rsidRPr="008326F9">
        <w:rPr>
          <w:rFonts w:ascii="Times New Roman" w:eastAsia="Times New Roman" w:hAnsi="Times New Roman"/>
          <w:bCs/>
          <w:i/>
          <w:iCs/>
          <w:color w:val="000000"/>
          <w:sz w:val="28"/>
          <w:szCs w:val="28"/>
          <w:lang w:val="kk" w:eastAsia="ar-SA"/>
        </w:rPr>
        <w:t>Асқазан-ішектен қан кету, ойық</w:t>
      </w:r>
      <w:r w:rsidR="009F2752">
        <w:rPr>
          <w:rFonts w:ascii="Times New Roman" w:eastAsia="Times New Roman" w:hAnsi="Times New Roman"/>
          <w:bCs/>
          <w:i/>
          <w:iCs/>
          <w:color w:val="000000"/>
          <w:sz w:val="28"/>
          <w:szCs w:val="28"/>
          <w:lang w:val="kk" w:eastAsia="ar-SA"/>
        </w:rPr>
        <w:t xml:space="preserve"> </w:t>
      </w:r>
      <w:r w:rsidRPr="008326F9">
        <w:rPr>
          <w:rFonts w:ascii="Times New Roman" w:eastAsia="Times New Roman" w:hAnsi="Times New Roman"/>
          <w:bCs/>
          <w:i/>
          <w:iCs/>
          <w:color w:val="000000"/>
          <w:sz w:val="28"/>
          <w:szCs w:val="28"/>
          <w:lang w:val="kk" w:eastAsia="ar-SA"/>
        </w:rPr>
        <w:t xml:space="preserve">жара және тесілу </w:t>
      </w:r>
    </w:p>
    <w:p w14:paraId="67BE1047" w14:textId="6A7B7108" w:rsidR="008326F9" w:rsidRPr="00A61B46" w:rsidRDefault="00F4181F" w:rsidP="008326F9">
      <w:pPr>
        <w:spacing w:after="0" w:line="240" w:lineRule="auto"/>
        <w:jc w:val="both"/>
        <w:rPr>
          <w:rFonts w:ascii="Times New Roman" w:hAnsi="Times New Roman"/>
          <w:sz w:val="28"/>
          <w:szCs w:val="28"/>
          <w:lang w:val="kk"/>
        </w:rPr>
      </w:pPr>
      <w:r w:rsidRPr="008326F9">
        <w:rPr>
          <w:rFonts w:ascii="Times New Roman" w:hAnsi="Times New Roman"/>
          <w:color w:val="000000"/>
          <w:sz w:val="28"/>
          <w:szCs w:val="28"/>
          <w:lang w:val="kk"/>
        </w:rPr>
        <w:t xml:space="preserve">Өлімге әкелуі мүмкін асқазан-ішектен қан кету, </w:t>
      </w:r>
      <w:r w:rsidR="00461BA0">
        <w:rPr>
          <w:rFonts w:ascii="Times New Roman" w:hAnsi="Times New Roman"/>
          <w:color w:val="000000"/>
          <w:sz w:val="28"/>
          <w:szCs w:val="28"/>
          <w:lang w:val="kk"/>
        </w:rPr>
        <w:t>ойық</w:t>
      </w:r>
      <w:r w:rsidR="009F2752">
        <w:rPr>
          <w:rFonts w:ascii="Times New Roman" w:hAnsi="Times New Roman"/>
          <w:color w:val="000000"/>
          <w:sz w:val="28"/>
          <w:szCs w:val="28"/>
          <w:lang w:val="kk"/>
        </w:rPr>
        <w:t xml:space="preserve"> </w:t>
      </w:r>
      <w:r w:rsidR="00461BA0">
        <w:rPr>
          <w:rFonts w:ascii="Times New Roman" w:hAnsi="Times New Roman"/>
          <w:color w:val="000000"/>
          <w:sz w:val="28"/>
          <w:szCs w:val="28"/>
          <w:lang w:val="kk"/>
        </w:rPr>
        <w:t>жара</w:t>
      </w:r>
      <w:r w:rsidRPr="008326F9">
        <w:rPr>
          <w:rFonts w:ascii="Times New Roman" w:hAnsi="Times New Roman"/>
          <w:color w:val="000000"/>
          <w:sz w:val="28"/>
          <w:szCs w:val="28"/>
          <w:lang w:val="kk"/>
        </w:rPr>
        <w:t xml:space="preserve"> немесе тесілу барлық ҚҚСД қолданғанда, емдеу курсының кез келген сәтінде тиісті симптоматика немесе анамнез</w:t>
      </w:r>
      <w:r w:rsidR="009625B5">
        <w:rPr>
          <w:rFonts w:ascii="Times New Roman" w:hAnsi="Times New Roman"/>
          <w:color w:val="000000"/>
          <w:sz w:val="28"/>
          <w:szCs w:val="28"/>
          <w:lang w:val="kk-KZ"/>
        </w:rPr>
        <w:t>ін</w:t>
      </w:r>
      <w:r w:rsidRPr="008326F9">
        <w:rPr>
          <w:rFonts w:ascii="Times New Roman" w:hAnsi="Times New Roman"/>
          <w:color w:val="000000"/>
          <w:sz w:val="28"/>
          <w:szCs w:val="28"/>
          <w:lang w:val="kk"/>
        </w:rPr>
        <w:t>де асқазан-ішектің күрделі аурулары болған немесе болмаған кезде байқалды.</w:t>
      </w:r>
    </w:p>
    <w:p w14:paraId="67BE1048" w14:textId="317510CB" w:rsidR="008326F9" w:rsidRPr="00A61B46" w:rsidRDefault="00F4181F" w:rsidP="008326F9">
      <w:pPr>
        <w:spacing w:after="0" w:line="240" w:lineRule="auto"/>
        <w:jc w:val="both"/>
        <w:rPr>
          <w:rFonts w:ascii="Times New Roman" w:hAnsi="Times New Roman"/>
          <w:sz w:val="28"/>
          <w:szCs w:val="28"/>
          <w:lang w:val="kk"/>
        </w:rPr>
      </w:pPr>
      <w:r w:rsidRPr="008326F9">
        <w:rPr>
          <w:rFonts w:ascii="Times New Roman" w:hAnsi="Times New Roman"/>
          <w:sz w:val="28"/>
          <w:szCs w:val="28"/>
          <w:lang w:val="kk"/>
        </w:rPr>
        <w:t xml:space="preserve">Бүгінгі күні жүргізілген зерттеулер </w:t>
      </w:r>
      <w:r w:rsidR="00461BA0">
        <w:rPr>
          <w:rFonts w:ascii="Times New Roman" w:hAnsi="Times New Roman"/>
          <w:sz w:val="28"/>
          <w:szCs w:val="28"/>
          <w:lang w:val="kk"/>
        </w:rPr>
        <w:t>ойық</w:t>
      </w:r>
      <w:r w:rsidR="009F2752">
        <w:rPr>
          <w:rFonts w:ascii="Times New Roman" w:hAnsi="Times New Roman"/>
          <w:sz w:val="28"/>
          <w:szCs w:val="28"/>
          <w:lang w:val="kk"/>
        </w:rPr>
        <w:t xml:space="preserve"> </w:t>
      </w:r>
      <w:r w:rsidR="00461BA0">
        <w:rPr>
          <w:rFonts w:ascii="Times New Roman" w:hAnsi="Times New Roman"/>
          <w:sz w:val="28"/>
          <w:szCs w:val="28"/>
          <w:lang w:val="kk"/>
        </w:rPr>
        <w:t>жара</w:t>
      </w:r>
      <w:r w:rsidRPr="008326F9">
        <w:rPr>
          <w:rFonts w:ascii="Times New Roman" w:hAnsi="Times New Roman"/>
          <w:sz w:val="28"/>
          <w:szCs w:val="28"/>
          <w:lang w:val="kk"/>
        </w:rPr>
        <w:t xml:space="preserve"> ауруы мен қан кету қаупі жоқ пациенттердің қосалқы топтарын анықтаған жоқ.</w:t>
      </w:r>
    </w:p>
    <w:p w14:paraId="67BE1049" w14:textId="1CE64D2F" w:rsidR="008326F9" w:rsidRPr="00A61B46" w:rsidRDefault="00F4181F" w:rsidP="008326F9">
      <w:pPr>
        <w:spacing w:after="0" w:line="240" w:lineRule="auto"/>
        <w:jc w:val="both"/>
        <w:rPr>
          <w:rFonts w:ascii="Times New Roman" w:hAnsi="Times New Roman"/>
          <w:sz w:val="28"/>
          <w:szCs w:val="28"/>
          <w:lang w:val="kk"/>
        </w:rPr>
      </w:pPr>
      <w:r w:rsidRPr="008326F9">
        <w:rPr>
          <w:rFonts w:ascii="Times New Roman" w:hAnsi="Times New Roman"/>
          <w:sz w:val="28"/>
          <w:szCs w:val="28"/>
          <w:lang w:val="kk"/>
        </w:rPr>
        <w:t xml:space="preserve">Егде пациенттерде ҚҚСП-ға жағымсыз реакциялар, әсіресе қан кету мен АІЖ тесілуі жиі кездеседі және өлімге әкелуі мүмкін. Әлсіреген пациенттерде </w:t>
      </w:r>
      <w:r w:rsidR="00461BA0">
        <w:rPr>
          <w:rFonts w:ascii="Times New Roman" w:hAnsi="Times New Roman"/>
          <w:sz w:val="28"/>
          <w:szCs w:val="28"/>
          <w:lang w:val="kk"/>
        </w:rPr>
        <w:t>ойық</w:t>
      </w:r>
      <w:r w:rsidR="003A30D5">
        <w:rPr>
          <w:rFonts w:ascii="Times New Roman" w:hAnsi="Times New Roman"/>
          <w:sz w:val="28"/>
          <w:szCs w:val="28"/>
          <w:lang w:val="kk"/>
        </w:rPr>
        <w:t xml:space="preserve"> </w:t>
      </w:r>
      <w:r w:rsidR="00461BA0">
        <w:rPr>
          <w:rFonts w:ascii="Times New Roman" w:hAnsi="Times New Roman"/>
          <w:sz w:val="28"/>
          <w:szCs w:val="28"/>
          <w:lang w:val="kk"/>
        </w:rPr>
        <w:t>жара</w:t>
      </w:r>
      <w:r w:rsidRPr="008326F9">
        <w:rPr>
          <w:rFonts w:ascii="Times New Roman" w:hAnsi="Times New Roman"/>
          <w:sz w:val="28"/>
          <w:szCs w:val="28"/>
          <w:lang w:val="kk"/>
        </w:rPr>
        <w:t xml:space="preserve"> мен қан кетуге толеранттылық басқа пациенттерге қарағанда төмен. ҚҚСП қабылдаумен байланысты өлімге әкелетін асқазан-ішек құбылыстарының көпшілігі егде және/немесе әлсіреген пациенттерде болды. Асқазан-ішектен қан кету, </w:t>
      </w:r>
      <w:r w:rsidR="00461BA0">
        <w:rPr>
          <w:rFonts w:ascii="Times New Roman" w:hAnsi="Times New Roman"/>
          <w:sz w:val="28"/>
          <w:szCs w:val="28"/>
          <w:lang w:val="kk"/>
        </w:rPr>
        <w:t>ойық</w:t>
      </w:r>
      <w:r w:rsidR="003A30D5">
        <w:rPr>
          <w:rFonts w:ascii="Times New Roman" w:hAnsi="Times New Roman"/>
          <w:sz w:val="28"/>
          <w:szCs w:val="28"/>
          <w:lang w:val="kk"/>
        </w:rPr>
        <w:t xml:space="preserve"> </w:t>
      </w:r>
      <w:r w:rsidR="00461BA0">
        <w:rPr>
          <w:rFonts w:ascii="Times New Roman" w:hAnsi="Times New Roman"/>
          <w:sz w:val="28"/>
          <w:szCs w:val="28"/>
          <w:lang w:val="kk"/>
        </w:rPr>
        <w:t>жара</w:t>
      </w:r>
      <w:r w:rsidRPr="008326F9">
        <w:rPr>
          <w:rFonts w:ascii="Times New Roman" w:hAnsi="Times New Roman"/>
          <w:sz w:val="28"/>
          <w:szCs w:val="28"/>
          <w:lang w:val="kk"/>
        </w:rPr>
        <w:t xml:space="preserve">лану немесе тесілу қаупі жоғары дозада ҚҚСП қабылдаған пациенттерде, әсіресе анамнезінде қан кету немесе тесілу бар </w:t>
      </w:r>
      <w:r w:rsidR="00461BA0">
        <w:rPr>
          <w:rFonts w:ascii="Times New Roman" w:hAnsi="Times New Roman"/>
          <w:sz w:val="28"/>
          <w:szCs w:val="28"/>
          <w:lang w:val="kk"/>
        </w:rPr>
        <w:t>ойық</w:t>
      </w:r>
      <w:r w:rsidR="003A30D5">
        <w:rPr>
          <w:rFonts w:ascii="Times New Roman" w:hAnsi="Times New Roman"/>
          <w:sz w:val="28"/>
          <w:szCs w:val="28"/>
          <w:lang w:val="kk"/>
        </w:rPr>
        <w:t xml:space="preserve"> </w:t>
      </w:r>
      <w:r w:rsidR="00461BA0">
        <w:rPr>
          <w:rFonts w:ascii="Times New Roman" w:hAnsi="Times New Roman"/>
          <w:sz w:val="28"/>
          <w:szCs w:val="28"/>
          <w:lang w:val="kk"/>
        </w:rPr>
        <w:t>жара</w:t>
      </w:r>
      <w:r w:rsidRPr="008326F9">
        <w:rPr>
          <w:rFonts w:ascii="Times New Roman" w:hAnsi="Times New Roman"/>
          <w:sz w:val="28"/>
          <w:szCs w:val="28"/>
          <w:lang w:val="kk"/>
        </w:rPr>
        <w:t xml:space="preserve"> асқынулары бар пациенттерде</w:t>
      </w:r>
      <w:r w:rsidR="00E86D20">
        <w:rPr>
          <w:rFonts w:ascii="Times New Roman" w:hAnsi="Times New Roman"/>
          <w:sz w:val="28"/>
          <w:szCs w:val="28"/>
          <w:lang w:val="kk-KZ"/>
        </w:rPr>
        <w:t>,</w:t>
      </w:r>
      <w:r w:rsidRPr="008326F9">
        <w:rPr>
          <w:rFonts w:ascii="Times New Roman" w:hAnsi="Times New Roman"/>
          <w:sz w:val="28"/>
          <w:szCs w:val="28"/>
          <w:lang w:val="kk"/>
        </w:rPr>
        <w:t xml:space="preserve"> </w:t>
      </w:r>
      <w:r w:rsidR="00E86D20">
        <w:rPr>
          <w:rFonts w:ascii="Times New Roman" w:hAnsi="Times New Roman"/>
          <w:sz w:val="28"/>
          <w:szCs w:val="28"/>
          <w:lang w:val="kk-KZ"/>
        </w:rPr>
        <w:t>сондай-ақ</w:t>
      </w:r>
      <w:r w:rsidRPr="008326F9">
        <w:rPr>
          <w:rFonts w:ascii="Times New Roman" w:hAnsi="Times New Roman"/>
          <w:sz w:val="28"/>
          <w:szCs w:val="28"/>
          <w:lang w:val="kk"/>
        </w:rPr>
        <w:t xml:space="preserve"> егде пациенттерде жоғары. Мұндай пациенттерде емдеуді ең аз дозадан бастау керек, ал аспириннің төмен дозаларын немесе асқазан-ішек жолы </w:t>
      </w:r>
      <w:r w:rsidRPr="008326F9">
        <w:rPr>
          <w:rFonts w:ascii="Times New Roman" w:hAnsi="Times New Roman"/>
          <w:sz w:val="28"/>
          <w:szCs w:val="28"/>
          <w:lang w:val="kk"/>
        </w:rPr>
        <w:lastRenderedPageBreak/>
        <w:t>тарапынан қаупін арттыратын басқа дәрілік заттарды бір мезгілде қабылдайтын пациенттер профилактикалық препараттармен (мысалы, мизопростол немесе протон сорғысының тежегіштері) біріктірілген терапияның мүмкіндігін қарастыруы керек.</w:t>
      </w:r>
    </w:p>
    <w:p w14:paraId="67BE104A" w14:textId="66EBEEF3" w:rsidR="008326F9" w:rsidRPr="00A61B46" w:rsidRDefault="00F4181F" w:rsidP="008326F9">
      <w:pPr>
        <w:autoSpaceDE w:val="0"/>
        <w:autoSpaceDN w:val="0"/>
        <w:adjustRightInd w:val="0"/>
        <w:spacing w:after="0" w:line="240" w:lineRule="auto"/>
        <w:jc w:val="both"/>
        <w:rPr>
          <w:rFonts w:ascii="Times New Roman" w:hAnsi="Times New Roman"/>
          <w:sz w:val="28"/>
          <w:szCs w:val="28"/>
          <w:lang w:val="kk"/>
        </w:rPr>
      </w:pPr>
      <w:r w:rsidRPr="008326F9">
        <w:rPr>
          <w:rFonts w:ascii="Times New Roman" w:eastAsia="Times New Roman" w:hAnsi="Times New Roman"/>
          <w:color w:val="000000"/>
          <w:sz w:val="28"/>
          <w:szCs w:val="28"/>
          <w:lang w:val="kk" w:eastAsia="ar-SA"/>
        </w:rPr>
        <w:t>Анамнезінде асқазан-ішек аурулары (</w:t>
      </w:r>
      <w:r w:rsidR="00461BA0">
        <w:rPr>
          <w:rFonts w:ascii="Times New Roman" w:eastAsia="Times New Roman" w:hAnsi="Times New Roman"/>
          <w:color w:val="000000"/>
          <w:sz w:val="28"/>
          <w:szCs w:val="28"/>
          <w:lang w:val="kk" w:eastAsia="ar-SA"/>
        </w:rPr>
        <w:t>ойық</w:t>
      </w:r>
      <w:r w:rsidR="00937682">
        <w:rPr>
          <w:rFonts w:ascii="Times New Roman" w:eastAsia="Times New Roman" w:hAnsi="Times New Roman"/>
          <w:color w:val="000000"/>
          <w:sz w:val="28"/>
          <w:szCs w:val="28"/>
          <w:lang w:val="kk" w:eastAsia="ar-SA"/>
        </w:rPr>
        <w:t xml:space="preserve"> </w:t>
      </w:r>
      <w:r w:rsidR="00461BA0">
        <w:rPr>
          <w:rFonts w:ascii="Times New Roman" w:eastAsia="Times New Roman" w:hAnsi="Times New Roman"/>
          <w:color w:val="000000"/>
          <w:sz w:val="28"/>
          <w:szCs w:val="28"/>
          <w:lang w:val="kk" w:eastAsia="ar-SA"/>
        </w:rPr>
        <w:t>жара</w:t>
      </w:r>
      <w:r w:rsidRPr="008326F9">
        <w:rPr>
          <w:rFonts w:ascii="Times New Roman" w:eastAsia="Times New Roman" w:hAnsi="Times New Roman"/>
          <w:color w:val="000000"/>
          <w:sz w:val="28"/>
          <w:szCs w:val="28"/>
          <w:lang w:val="kk" w:eastAsia="ar-SA"/>
        </w:rPr>
        <w:t xml:space="preserve">лы колит, Крон ауруы) бар пациенттерде ҚҚСД қолданғанда сақ болу керек, өйткені мұндай жағдайлар </w:t>
      </w:r>
      <w:r w:rsidR="00CE1248">
        <w:rPr>
          <w:rFonts w:ascii="Times New Roman" w:eastAsia="Times New Roman" w:hAnsi="Times New Roman"/>
          <w:color w:val="000000"/>
          <w:sz w:val="28"/>
          <w:szCs w:val="28"/>
          <w:lang w:val="kk" w:eastAsia="ar-SA"/>
        </w:rPr>
        <w:t>өршуі</w:t>
      </w:r>
      <w:r w:rsidRPr="008326F9">
        <w:rPr>
          <w:rFonts w:ascii="Times New Roman" w:eastAsia="Times New Roman" w:hAnsi="Times New Roman"/>
          <w:color w:val="000000"/>
          <w:sz w:val="28"/>
          <w:szCs w:val="28"/>
          <w:lang w:val="kk" w:eastAsia="ar-SA"/>
        </w:rPr>
        <w:t xml:space="preserve"> мүмкін.</w:t>
      </w:r>
      <w:r w:rsidRPr="008326F9">
        <w:rPr>
          <w:rFonts w:ascii="Times New Roman" w:hAnsi="Times New Roman"/>
          <w:sz w:val="28"/>
          <w:szCs w:val="28"/>
          <w:lang w:val="kk"/>
        </w:rPr>
        <w:t xml:space="preserve"> Анамнезінде асқазан-ішек аурулары бар, әсіресе егде жастағы пациенттер емдеудің бастапқы кезеңдерінде кез-келген қалыптан тыс абдоминальды симптомдар (әсіресе асқазан-ішектен қан кету) туралы хабарлауы керек.</w:t>
      </w:r>
    </w:p>
    <w:p w14:paraId="67BE104B" w14:textId="145DB5E5" w:rsidR="008326F9" w:rsidRPr="00A61B46" w:rsidRDefault="00F4181F" w:rsidP="008326F9">
      <w:pPr>
        <w:spacing w:after="0" w:line="240" w:lineRule="auto"/>
        <w:jc w:val="both"/>
        <w:rPr>
          <w:rFonts w:ascii="Times New Roman" w:hAnsi="Times New Roman"/>
          <w:sz w:val="28"/>
          <w:szCs w:val="28"/>
          <w:lang w:val="kk"/>
        </w:rPr>
      </w:pPr>
      <w:r w:rsidRPr="008326F9">
        <w:rPr>
          <w:rFonts w:ascii="Times New Roman" w:hAnsi="Times New Roman"/>
          <w:sz w:val="28"/>
          <w:szCs w:val="28"/>
          <w:lang w:val="kk"/>
        </w:rPr>
        <w:t xml:space="preserve">Егер пептидтік </w:t>
      </w:r>
      <w:r w:rsidR="00E87F9F">
        <w:rPr>
          <w:rFonts w:ascii="Times New Roman" w:hAnsi="Times New Roman"/>
          <w:sz w:val="28"/>
          <w:szCs w:val="28"/>
          <w:lang w:val="kk"/>
        </w:rPr>
        <w:t xml:space="preserve">ойық </w:t>
      </w:r>
      <w:r w:rsidRPr="008326F9">
        <w:rPr>
          <w:rFonts w:ascii="Times New Roman" w:hAnsi="Times New Roman"/>
          <w:sz w:val="28"/>
          <w:szCs w:val="28"/>
          <w:lang w:val="kk"/>
        </w:rPr>
        <w:t>жара немесе асқазан-ішектен қан кету пайда болса, Тексаред препаратымен емдеуді дереу тоқтату керек.</w:t>
      </w:r>
    </w:p>
    <w:p w14:paraId="67BE104C" w14:textId="7256649F" w:rsidR="008326F9" w:rsidRPr="00A61B46" w:rsidRDefault="000A3B5A" w:rsidP="008326F9">
      <w:pPr>
        <w:shd w:val="clear" w:color="auto" w:fill="FFFFFF"/>
        <w:suppressAutoHyphens/>
        <w:spacing w:after="0" w:line="240" w:lineRule="auto"/>
        <w:jc w:val="both"/>
        <w:rPr>
          <w:rFonts w:ascii="Times New Roman" w:hAnsi="Times New Roman"/>
          <w:sz w:val="28"/>
          <w:szCs w:val="28"/>
          <w:lang w:val="kk"/>
        </w:rPr>
      </w:pPr>
      <w:bookmarkStart w:id="11" w:name="_Hlk219965607"/>
      <w:r>
        <w:rPr>
          <w:rFonts w:ascii="Times New Roman" w:eastAsia="Times New Roman" w:hAnsi="Times New Roman"/>
          <w:color w:val="000000"/>
          <w:sz w:val="28"/>
          <w:szCs w:val="28"/>
          <w:lang w:val="kk" w:eastAsia="ar-SA"/>
        </w:rPr>
        <w:t>Пероральді</w:t>
      </w:r>
      <w:r w:rsidR="00F4181F" w:rsidRPr="008326F9">
        <w:rPr>
          <w:rFonts w:ascii="Times New Roman" w:eastAsia="Times New Roman" w:hAnsi="Times New Roman"/>
          <w:color w:val="000000"/>
          <w:sz w:val="28"/>
          <w:szCs w:val="28"/>
          <w:lang w:val="kk" w:eastAsia="ar-SA"/>
        </w:rPr>
        <w:t xml:space="preserve"> кортикостероидтар, антикоагулянттар мысалы, варфарин, серотонинді кері қармайтын селективті тежегіштер немесе аспирин сияқты </w:t>
      </w:r>
      <w:r w:rsidR="00CE1248">
        <w:rPr>
          <w:rFonts w:ascii="Times New Roman" w:eastAsia="Times New Roman" w:hAnsi="Times New Roman"/>
          <w:color w:val="000000"/>
          <w:sz w:val="28"/>
          <w:szCs w:val="28"/>
          <w:lang w:val="kk" w:eastAsia="ar-SA"/>
        </w:rPr>
        <w:t>анти</w:t>
      </w:r>
      <w:r w:rsidR="00F4181F" w:rsidRPr="008326F9">
        <w:rPr>
          <w:rFonts w:ascii="Times New Roman" w:eastAsia="Times New Roman" w:hAnsi="Times New Roman"/>
          <w:color w:val="000000"/>
          <w:sz w:val="28"/>
          <w:szCs w:val="28"/>
          <w:lang w:val="kk" w:eastAsia="ar-SA"/>
        </w:rPr>
        <w:t>тромбоцитт</w:t>
      </w:r>
      <w:r w:rsidR="00CE1248">
        <w:rPr>
          <w:rFonts w:ascii="Times New Roman" w:eastAsia="Times New Roman" w:hAnsi="Times New Roman"/>
          <w:color w:val="000000"/>
          <w:sz w:val="28"/>
          <w:szCs w:val="28"/>
          <w:lang w:val="kk" w:eastAsia="ar-SA"/>
        </w:rPr>
        <w:t xml:space="preserve">ік </w:t>
      </w:r>
      <w:r w:rsidR="00F4181F" w:rsidRPr="008326F9">
        <w:rPr>
          <w:rFonts w:ascii="Times New Roman" w:eastAsia="Times New Roman" w:hAnsi="Times New Roman"/>
          <w:color w:val="000000"/>
          <w:sz w:val="28"/>
          <w:szCs w:val="28"/>
          <w:lang w:val="kk" w:eastAsia="ar-SA"/>
        </w:rPr>
        <w:t>дәрілер ойық</w:t>
      </w:r>
      <w:r w:rsidR="00CE1248">
        <w:rPr>
          <w:rFonts w:ascii="Times New Roman" w:eastAsia="Times New Roman" w:hAnsi="Times New Roman"/>
          <w:color w:val="000000"/>
          <w:sz w:val="28"/>
          <w:szCs w:val="28"/>
          <w:lang w:val="kk" w:eastAsia="ar-SA"/>
        </w:rPr>
        <w:t xml:space="preserve"> </w:t>
      </w:r>
      <w:r w:rsidR="00F4181F" w:rsidRPr="008326F9">
        <w:rPr>
          <w:rFonts w:ascii="Times New Roman" w:eastAsia="Times New Roman" w:hAnsi="Times New Roman"/>
          <w:color w:val="000000"/>
          <w:sz w:val="28"/>
          <w:szCs w:val="28"/>
          <w:lang w:val="kk" w:eastAsia="ar-SA"/>
        </w:rPr>
        <w:t>жаралану немесе қан кету қаупін арттыруға қабілетті препараттарды бір мезгілде қабылдайтын пациенттерді емдеуде сақ болу керек</w:t>
      </w:r>
      <w:r w:rsidR="00F4181F" w:rsidRPr="008326F9">
        <w:rPr>
          <w:rFonts w:ascii="Times New Roman" w:hAnsi="Times New Roman"/>
          <w:sz w:val="28"/>
          <w:szCs w:val="28"/>
          <w:lang w:val="kk"/>
        </w:rPr>
        <w:t>.</w:t>
      </w:r>
    </w:p>
    <w:bookmarkEnd w:id="11"/>
    <w:p w14:paraId="67BE104D" w14:textId="77777777" w:rsidR="008326F9" w:rsidRPr="00A61B46" w:rsidRDefault="00F4181F" w:rsidP="008326F9">
      <w:pPr>
        <w:shd w:val="clear" w:color="auto" w:fill="FFFFFF"/>
        <w:suppressAutoHyphens/>
        <w:spacing w:after="0" w:line="240" w:lineRule="auto"/>
        <w:jc w:val="both"/>
        <w:rPr>
          <w:rFonts w:ascii="Times New Roman" w:eastAsia="Times New Roman" w:hAnsi="Times New Roman"/>
          <w:color w:val="000000"/>
          <w:sz w:val="28"/>
          <w:szCs w:val="28"/>
          <w:lang w:val="kk" w:eastAsia="ar-SA"/>
        </w:rPr>
      </w:pPr>
      <w:r w:rsidRPr="008326F9">
        <w:rPr>
          <w:rFonts w:ascii="Times New Roman" w:eastAsia="Times New Roman" w:hAnsi="Times New Roman"/>
          <w:bCs/>
          <w:i/>
          <w:iCs/>
          <w:color w:val="000000"/>
          <w:sz w:val="28"/>
          <w:szCs w:val="28"/>
          <w:lang w:val="kk" w:eastAsia="ar-SA"/>
        </w:rPr>
        <w:t>Дерматологиялық құбылыстар</w:t>
      </w:r>
    </w:p>
    <w:p w14:paraId="67BE104E" w14:textId="1F1CABEC" w:rsidR="008326F9" w:rsidRPr="00A61B46" w:rsidRDefault="00F4181F" w:rsidP="008326F9">
      <w:pPr>
        <w:spacing w:after="0" w:line="240" w:lineRule="auto"/>
        <w:jc w:val="both"/>
        <w:rPr>
          <w:rFonts w:ascii="Times New Roman" w:hAnsi="Times New Roman"/>
          <w:sz w:val="28"/>
          <w:szCs w:val="28"/>
          <w:lang w:val="kk"/>
        </w:rPr>
      </w:pPr>
      <w:r w:rsidRPr="008326F9">
        <w:rPr>
          <w:rFonts w:ascii="Times New Roman" w:eastAsia="Times New Roman" w:hAnsi="Times New Roman"/>
          <w:color w:val="000000"/>
          <w:sz w:val="28"/>
          <w:szCs w:val="28"/>
          <w:lang w:val="kk" w:eastAsia="ar-SA"/>
        </w:rPr>
        <w:t>Сирек жағдайларда ҚҚСД</w:t>
      </w:r>
      <w:r w:rsidR="00D10E4A">
        <w:rPr>
          <w:rFonts w:ascii="Times New Roman" w:eastAsia="Times New Roman" w:hAnsi="Times New Roman"/>
          <w:color w:val="000000"/>
          <w:sz w:val="28"/>
          <w:szCs w:val="28"/>
          <w:lang w:val="kk" w:eastAsia="ar-SA"/>
        </w:rPr>
        <w:t>-ны</w:t>
      </w:r>
      <w:r w:rsidRPr="008326F9">
        <w:rPr>
          <w:rFonts w:ascii="Times New Roman" w:eastAsia="Times New Roman" w:hAnsi="Times New Roman"/>
          <w:color w:val="000000"/>
          <w:sz w:val="28"/>
          <w:szCs w:val="28"/>
          <w:lang w:val="kk" w:eastAsia="ar-SA"/>
        </w:rPr>
        <w:t xml:space="preserve"> қабылдаған кезде кейде өліммен аяқталуы мүмкін терінің күрделі реакциялары, соның ішінде эксфолиативті дерматит, Стивенс-Джонсон синдромы (СДС) және уытты эпидермалық некролиз (УЭН) байқалуы мүмкін</w:t>
      </w:r>
      <w:r w:rsidRPr="008326F9">
        <w:rPr>
          <w:rFonts w:ascii="Times New Roman" w:hAnsi="Times New Roman"/>
          <w:sz w:val="28"/>
          <w:szCs w:val="28"/>
          <w:lang w:val="kk"/>
        </w:rPr>
        <w:t xml:space="preserve">. </w:t>
      </w:r>
      <w:r w:rsidRPr="008326F9">
        <w:rPr>
          <w:rFonts w:ascii="Times New Roman" w:eastAsia="Times New Roman" w:hAnsi="Times New Roman"/>
          <w:color w:val="000000"/>
          <w:sz w:val="28"/>
          <w:szCs w:val="28"/>
          <w:lang w:val="kk" w:eastAsia="ar-SA"/>
        </w:rPr>
        <w:t xml:space="preserve">Пациенттерге осы жағымсыз реакциялардың белгілері мен симптомдары туралы ескерту, тері </w:t>
      </w:r>
      <w:r w:rsidR="00D10E4A">
        <w:rPr>
          <w:rFonts w:ascii="Times New Roman" w:eastAsia="Times New Roman" w:hAnsi="Times New Roman"/>
          <w:color w:val="000000"/>
          <w:sz w:val="28"/>
          <w:szCs w:val="28"/>
          <w:lang w:val="kk" w:eastAsia="ar-SA"/>
        </w:rPr>
        <w:t xml:space="preserve">жабыны </w:t>
      </w:r>
      <w:r w:rsidRPr="008326F9">
        <w:rPr>
          <w:rFonts w:ascii="Times New Roman" w:eastAsia="Times New Roman" w:hAnsi="Times New Roman"/>
          <w:color w:val="000000"/>
          <w:sz w:val="28"/>
          <w:szCs w:val="28"/>
          <w:lang w:val="kk" w:eastAsia="ar-SA"/>
        </w:rPr>
        <w:t>тарапынан жағымсыз реакциялар</w:t>
      </w:r>
      <w:r w:rsidR="00E87F9F">
        <w:rPr>
          <w:rFonts w:ascii="Times New Roman" w:eastAsia="Times New Roman" w:hAnsi="Times New Roman"/>
          <w:color w:val="000000"/>
          <w:sz w:val="28"/>
          <w:szCs w:val="28"/>
          <w:lang w:val="kk" w:eastAsia="ar-SA"/>
        </w:rPr>
        <w:t>ды</w:t>
      </w:r>
      <w:r w:rsidRPr="008326F9">
        <w:rPr>
          <w:rFonts w:ascii="Times New Roman" w:eastAsia="Times New Roman" w:hAnsi="Times New Roman"/>
          <w:color w:val="000000"/>
          <w:sz w:val="28"/>
          <w:szCs w:val="28"/>
          <w:lang w:val="kk" w:eastAsia="ar-SA"/>
        </w:rPr>
        <w:t xml:space="preserve"> анықтау үшін бақылау жүргізу және тері реакцияларының болуын мұқият қадағалау қажет</w:t>
      </w:r>
      <w:r w:rsidRPr="008326F9">
        <w:rPr>
          <w:rFonts w:ascii="Times New Roman" w:hAnsi="Times New Roman"/>
          <w:sz w:val="28"/>
          <w:szCs w:val="28"/>
          <w:lang w:val="kk"/>
        </w:rPr>
        <w:t xml:space="preserve">. </w:t>
      </w:r>
      <w:r w:rsidRPr="008326F9">
        <w:rPr>
          <w:rFonts w:ascii="Times New Roman" w:eastAsia="Times New Roman" w:hAnsi="Times New Roman"/>
          <w:color w:val="000000"/>
          <w:sz w:val="28"/>
          <w:szCs w:val="28"/>
          <w:lang w:val="kk" w:eastAsia="ar-SA"/>
        </w:rPr>
        <w:t xml:space="preserve">Мұндай реакциялардың пайда болу қаупі емдеу басында өте жоғары болады: көп жағдайда реакциялар емдеудің бірінші айында пайда болады. Тексаредті тері бөртпесінің алғашқы белгілерінде, шырышты қабықтың зақымдануында немесе аса жоғары сезімталдықтың басқа белгілерінде </w:t>
      </w:r>
      <w:r w:rsidRPr="008326F9">
        <w:rPr>
          <w:rFonts w:ascii="Times New Roman" w:hAnsi="Times New Roman"/>
          <w:sz w:val="28"/>
          <w:szCs w:val="28"/>
          <w:lang w:val="kk"/>
        </w:rPr>
        <w:t>тоқтату керек</w:t>
      </w:r>
      <w:r w:rsidRPr="008326F9">
        <w:rPr>
          <w:rFonts w:ascii="Times New Roman" w:eastAsia="Times New Roman" w:hAnsi="Times New Roman"/>
          <w:color w:val="000000"/>
          <w:sz w:val="28"/>
          <w:szCs w:val="28"/>
          <w:lang w:val="kk" w:eastAsia="ar-SA"/>
        </w:rPr>
        <w:t>.</w:t>
      </w:r>
    </w:p>
    <w:p w14:paraId="67BE104F" w14:textId="77777777" w:rsidR="008326F9" w:rsidRPr="00A61B46" w:rsidRDefault="00F4181F" w:rsidP="008326F9">
      <w:pPr>
        <w:spacing w:after="0" w:line="240" w:lineRule="auto"/>
        <w:jc w:val="both"/>
        <w:rPr>
          <w:rFonts w:ascii="Times New Roman" w:hAnsi="Times New Roman"/>
          <w:i/>
          <w:iCs/>
          <w:sz w:val="28"/>
          <w:szCs w:val="28"/>
          <w:lang w:val="kk"/>
        </w:rPr>
      </w:pPr>
      <w:r w:rsidRPr="008326F9">
        <w:rPr>
          <w:rFonts w:ascii="Times New Roman" w:hAnsi="Times New Roman"/>
          <w:i/>
          <w:iCs/>
          <w:sz w:val="28"/>
          <w:szCs w:val="28"/>
          <w:lang w:val="kk"/>
        </w:rPr>
        <w:t>Гематологиялық құбылыстар</w:t>
      </w:r>
    </w:p>
    <w:p w14:paraId="67BE1050" w14:textId="4B209DE1" w:rsidR="008326F9" w:rsidRPr="00A61B46" w:rsidRDefault="00F4181F" w:rsidP="008326F9">
      <w:pPr>
        <w:spacing w:after="0" w:line="240" w:lineRule="auto"/>
        <w:jc w:val="both"/>
        <w:rPr>
          <w:rFonts w:ascii="Times New Roman" w:hAnsi="Times New Roman"/>
          <w:sz w:val="28"/>
          <w:szCs w:val="28"/>
          <w:lang w:val="kk"/>
        </w:rPr>
      </w:pPr>
      <w:r w:rsidRPr="008326F9">
        <w:rPr>
          <w:rFonts w:ascii="Times New Roman" w:hAnsi="Times New Roman"/>
          <w:sz w:val="28"/>
          <w:szCs w:val="28"/>
          <w:lang w:val="kk"/>
        </w:rPr>
        <w:t xml:space="preserve">Теноксикам </w:t>
      </w:r>
      <w:r w:rsidRPr="008326F9">
        <w:rPr>
          <w:rFonts w:ascii="Times New Roman" w:eastAsia="Times New Roman" w:hAnsi="Times New Roman"/>
          <w:color w:val="000000"/>
          <w:sz w:val="28"/>
          <w:szCs w:val="28"/>
          <w:lang w:val="kk" w:eastAsia="ar-SA"/>
        </w:rPr>
        <w:t xml:space="preserve">тромбоциттердің агрегациясын төмендетеді және қан кету уақытын ұзартуы мүмкін. </w:t>
      </w:r>
      <w:r w:rsidRPr="008326F9">
        <w:rPr>
          <w:rFonts w:ascii="Times New Roman" w:hAnsi="Times New Roman"/>
          <w:sz w:val="28"/>
          <w:szCs w:val="28"/>
          <w:lang w:val="kk"/>
        </w:rPr>
        <w:t xml:space="preserve">Тексаред препараты қанның ұю факторларына, ұю уақытына, протромбин индексіне және белсендірілген тромбопластин уақытына айтарлықтай әсер етпейді. </w:t>
      </w:r>
      <w:bookmarkStart w:id="12" w:name="_Hlk219965850"/>
      <w:r w:rsidRPr="008326F9">
        <w:rPr>
          <w:rFonts w:ascii="Times New Roman" w:hAnsi="Times New Roman"/>
          <w:sz w:val="28"/>
          <w:szCs w:val="28"/>
          <w:lang w:val="kk"/>
        </w:rPr>
        <w:t xml:space="preserve">Дегенмен, қан ұю </w:t>
      </w:r>
      <w:bookmarkStart w:id="13" w:name="_Hlk219965826"/>
      <w:r w:rsidRPr="008326F9">
        <w:rPr>
          <w:rFonts w:ascii="Times New Roman" w:hAnsi="Times New Roman"/>
          <w:sz w:val="28"/>
          <w:szCs w:val="28"/>
          <w:lang w:val="kk"/>
        </w:rPr>
        <w:t xml:space="preserve">бұзылулары </w:t>
      </w:r>
      <w:bookmarkEnd w:id="13"/>
      <w:r w:rsidRPr="008326F9">
        <w:rPr>
          <w:rFonts w:ascii="Times New Roman" w:hAnsi="Times New Roman"/>
          <w:sz w:val="28"/>
          <w:szCs w:val="28"/>
          <w:lang w:val="kk"/>
        </w:rPr>
        <w:t>бар немесе қан кету уақытына әсер ететін терапияны қабылдайтын пациенттер Тексаред препаратын қолданған кезде мұқият бақыла</w:t>
      </w:r>
      <w:r w:rsidR="00D10E4A">
        <w:rPr>
          <w:rFonts w:ascii="Times New Roman" w:hAnsi="Times New Roman"/>
          <w:sz w:val="28"/>
          <w:szCs w:val="28"/>
          <w:lang w:val="kk"/>
        </w:rPr>
        <w:t>уда болуы</w:t>
      </w:r>
      <w:r w:rsidRPr="008326F9">
        <w:rPr>
          <w:rFonts w:ascii="Times New Roman" w:hAnsi="Times New Roman"/>
          <w:sz w:val="28"/>
          <w:szCs w:val="28"/>
          <w:lang w:val="kk"/>
        </w:rPr>
        <w:t xml:space="preserve"> керек.</w:t>
      </w:r>
      <w:bookmarkEnd w:id="12"/>
    </w:p>
    <w:p w14:paraId="67BE1051" w14:textId="77777777" w:rsidR="008326F9" w:rsidRPr="00A61B46" w:rsidRDefault="00F4181F" w:rsidP="008326F9">
      <w:pPr>
        <w:spacing w:after="0" w:line="240" w:lineRule="auto"/>
        <w:jc w:val="both"/>
        <w:rPr>
          <w:rFonts w:ascii="Times New Roman" w:hAnsi="Times New Roman"/>
          <w:i/>
          <w:iCs/>
          <w:sz w:val="28"/>
          <w:szCs w:val="28"/>
          <w:lang w:val="kk"/>
        </w:rPr>
      </w:pPr>
      <w:r w:rsidRPr="008326F9">
        <w:rPr>
          <w:rFonts w:ascii="Times New Roman" w:hAnsi="Times New Roman"/>
          <w:i/>
          <w:iCs/>
          <w:sz w:val="28"/>
          <w:szCs w:val="28"/>
          <w:lang w:val="kk"/>
        </w:rPr>
        <w:t>Жүрек-қантамырлық және цереброваскулярлық көріністер</w:t>
      </w:r>
    </w:p>
    <w:p w14:paraId="67BE1052" w14:textId="0FCFA105" w:rsidR="008326F9" w:rsidRPr="00A61B46" w:rsidRDefault="00F4181F" w:rsidP="008326F9">
      <w:pPr>
        <w:shd w:val="clear" w:color="auto" w:fill="FFFFFF"/>
        <w:suppressAutoHyphens/>
        <w:spacing w:after="0" w:line="240" w:lineRule="auto"/>
        <w:jc w:val="both"/>
        <w:rPr>
          <w:rFonts w:ascii="Times New Roman" w:eastAsia="Times New Roman" w:hAnsi="Times New Roman"/>
          <w:color w:val="000000"/>
          <w:sz w:val="28"/>
          <w:szCs w:val="28"/>
          <w:lang w:val="kk" w:eastAsia="ar-SA"/>
        </w:rPr>
      </w:pPr>
      <w:bookmarkStart w:id="14" w:name="_Hlk219965918"/>
      <w:r w:rsidRPr="008326F9">
        <w:rPr>
          <w:rFonts w:ascii="Times New Roman" w:eastAsia="Times New Roman" w:hAnsi="Times New Roman"/>
          <w:color w:val="000000"/>
          <w:sz w:val="28"/>
          <w:szCs w:val="28"/>
          <w:lang w:val="kk" w:eastAsia="ar-SA"/>
        </w:rPr>
        <w:t xml:space="preserve">Гипертензиясы және/немесе </w:t>
      </w:r>
      <w:r w:rsidR="00D10E4A" w:rsidRPr="00D10E4A">
        <w:rPr>
          <w:rFonts w:ascii="Times New Roman" w:eastAsia="Times New Roman" w:hAnsi="Times New Roman"/>
          <w:color w:val="000000"/>
          <w:sz w:val="28"/>
          <w:szCs w:val="28"/>
          <w:lang w:val="kk" w:eastAsia="ar-SA"/>
        </w:rPr>
        <w:t xml:space="preserve">жүректің </w:t>
      </w:r>
      <w:r w:rsidRPr="008326F9">
        <w:rPr>
          <w:rFonts w:ascii="Times New Roman" w:eastAsia="Times New Roman" w:hAnsi="Times New Roman"/>
          <w:color w:val="000000"/>
          <w:sz w:val="28"/>
          <w:szCs w:val="28"/>
          <w:lang w:val="kk" w:eastAsia="ar-SA"/>
        </w:rPr>
        <w:t>орташа іркілісті жеткіліксіздігі бар пациенттерге маманның тиісті бақылауы қажет, өйткені ҚҚС</w:t>
      </w:r>
      <w:r w:rsidR="00E87F9F">
        <w:rPr>
          <w:rFonts w:ascii="Times New Roman" w:eastAsia="Times New Roman" w:hAnsi="Times New Roman"/>
          <w:color w:val="000000"/>
          <w:sz w:val="28"/>
          <w:szCs w:val="28"/>
          <w:lang w:val="kk" w:eastAsia="ar-SA"/>
        </w:rPr>
        <w:t>Д-мен</w:t>
      </w:r>
      <w:r w:rsidRPr="008326F9">
        <w:rPr>
          <w:rFonts w:ascii="Times New Roman" w:eastAsia="Times New Roman" w:hAnsi="Times New Roman"/>
          <w:color w:val="000000"/>
          <w:sz w:val="28"/>
          <w:szCs w:val="28"/>
          <w:lang w:val="kk" w:eastAsia="ar-SA"/>
        </w:rPr>
        <w:t xml:space="preserve"> емдеуде сұйықтықтың іркілуі және ісіну туралы хабарланған.</w:t>
      </w:r>
      <w:r w:rsidR="00CC358C">
        <w:rPr>
          <w:rFonts w:ascii="Times New Roman" w:eastAsia="Times New Roman" w:hAnsi="Times New Roman"/>
          <w:color w:val="000000"/>
          <w:sz w:val="28"/>
          <w:szCs w:val="28"/>
          <w:lang w:val="kk" w:eastAsia="ar-SA"/>
        </w:rPr>
        <w:t xml:space="preserve"> </w:t>
      </w:r>
    </w:p>
    <w:p w14:paraId="67BE1053" w14:textId="123B3A83" w:rsidR="008326F9" w:rsidRPr="00A61B46" w:rsidRDefault="00F4181F" w:rsidP="008326F9">
      <w:pPr>
        <w:spacing w:after="0" w:line="240" w:lineRule="auto"/>
        <w:jc w:val="both"/>
        <w:rPr>
          <w:rFonts w:ascii="Times New Roman" w:hAnsi="Times New Roman"/>
          <w:sz w:val="28"/>
          <w:szCs w:val="28"/>
          <w:lang w:val="kk"/>
        </w:rPr>
      </w:pPr>
      <w:r w:rsidRPr="008326F9">
        <w:rPr>
          <w:rFonts w:ascii="Times New Roman" w:eastAsia="Times New Roman" w:hAnsi="Times New Roman"/>
          <w:color w:val="000000"/>
          <w:sz w:val="28"/>
          <w:szCs w:val="28"/>
          <w:lang w:val="kk" w:eastAsia="ar-SA"/>
        </w:rPr>
        <w:t>Клиникалық және эпидемиологиялық зерттеулердің нәтижелері</w:t>
      </w:r>
      <w:r w:rsidRPr="008326F9">
        <w:rPr>
          <w:rFonts w:ascii="Times New Roman" w:hAnsi="Times New Roman"/>
          <w:sz w:val="28"/>
          <w:szCs w:val="28"/>
          <w:lang w:val="kk"/>
        </w:rPr>
        <w:t xml:space="preserve"> ЦОГ-2 селективті тежегіштерін және кейбір ҚҚСП</w:t>
      </w:r>
      <w:r w:rsidR="00CC358C">
        <w:rPr>
          <w:rFonts w:ascii="Times New Roman" w:hAnsi="Times New Roman"/>
          <w:sz w:val="28"/>
          <w:szCs w:val="28"/>
          <w:lang w:val="kk"/>
        </w:rPr>
        <w:t>-ны</w:t>
      </w:r>
      <w:r w:rsidRPr="008326F9">
        <w:rPr>
          <w:rFonts w:ascii="Times New Roman" w:hAnsi="Times New Roman"/>
          <w:sz w:val="28"/>
          <w:szCs w:val="28"/>
          <w:lang w:val="kk"/>
        </w:rPr>
        <w:t xml:space="preserve"> (әсіресе жоғары дозаларда және ұзақ емдеуде) қолдану</w:t>
      </w:r>
      <w:r w:rsidRPr="008326F9">
        <w:rPr>
          <w:rFonts w:ascii="Times New Roman" w:eastAsia="Times New Roman" w:hAnsi="Times New Roman"/>
          <w:color w:val="000000"/>
          <w:sz w:val="28"/>
          <w:szCs w:val="28"/>
          <w:lang w:val="kk" w:eastAsia="ar-SA"/>
        </w:rPr>
        <w:t xml:space="preserve"> артериялық тромбоздық құбылыстар (мысалы, миокард инфарктісі немесе инсульт) қаупінің </w:t>
      </w:r>
      <w:r w:rsidR="00CC358C">
        <w:rPr>
          <w:rFonts w:ascii="Times New Roman" w:eastAsia="Times New Roman" w:hAnsi="Times New Roman"/>
          <w:color w:val="000000"/>
          <w:sz w:val="28"/>
          <w:szCs w:val="28"/>
          <w:lang w:val="kk" w:eastAsia="ar-SA"/>
        </w:rPr>
        <w:t>аздап</w:t>
      </w:r>
      <w:r w:rsidRPr="008326F9">
        <w:rPr>
          <w:rFonts w:ascii="Times New Roman" w:eastAsia="Times New Roman" w:hAnsi="Times New Roman"/>
          <w:color w:val="000000"/>
          <w:sz w:val="28"/>
          <w:szCs w:val="28"/>
          <w:lang w:val="kk" w:eastAsia="ar-SA"/>
        </w:rPr>
        <w:t xml:space="preserve"> жоғарылауын тудыруы </w:t>
      </w:r>
      <w:r w:rsidRPr="008326F9">
        <w:rPr>
          <w:rFonts w:ascii="Times New Roman" w:eastAsia="Times New Roman" w:hAnsi="Times New Roman"/>
          <w:color w:val="000000"/>
          <w:sz w:val="28"/>
          <w:szCs w:val="28"/>
          <w:lang w:val="kk" w:eastAsia="ar-SA"/>
        </w:rPr>
        <w:lastRenderedPageBreak/>
        <w:t xml:space="preserve">мүмкін екенін көрсетеді, </w:t>
      </w:r>
      <w:r w:rsidRPr="008326F9">
        <w:rPr>
          <w:rFonts w:ascii="Times New Roman" w:hAnsi="Times New Roman"/>
          <w:sz w:val="28"/>
          <w:szCs w:val="28"/>
          <w:lang w:val="kk"/>
        </w:rPr>
        <w:t xml:space="preserve">олар дозамен немесе қолдану ұзақтығымен </w:t>
      </w:r>
      <w:r w:rsidR="00CC358C">
        <w:rPr>
          <w:rFonts w:ascii="Times New Roman" w:hAnsi="Times New Roman"/>
          <w:sz w:val="28"/>
          <w:szCs w:val="28"/>
          <w:lang w:val="kk"/>
        </w:rPr>
        <w:t>артуы</w:t>
      </w:r>
      <w:r w:rsidRPr="008326F9">
        <w:rPr>
          <w:rFonts w:ascii="Times New Roman" w:hAnsi="Times New Roman"/>
          <w:sz w:val="28"/>
          <w:szCs w:val="28"/>
          <w:lang w:val="kk"/>
        </w:rPr>
        <w:t xml:space="preserve"> мүмкін.</w:t>
      </w:r>
    </w:p>
    <w:p w14:paraId="67BE1054" w14:textId="2DD95C4A" w:rsidR="008326F9" w:rsidRPr="00A61B46" w:rsidRDefault="00F4181F" w:rsidP="008326F9">
      <w:pPr>
        <w:spacing w:after="0" w:line="240" w:lineRule="auto"/>
        <w:jc w:val="both"/>
        <w:rPr>
          <w:rFonts w:ascii="Times New Roman" w:eastAsia="Times New Roman" w:hAnsi="Times New Roman"/>
          <w:color w:val="000000"/>
          <w:sz w:val="28"/>
          <w:szCs w:val="28"/>
          <w:lang w:val="kk" w:eastAsia="ar-SA"/>
        </w:rPr>
      </w:pPr>
      <w:r w:rsidRPr="008326F9">
        <w:rPr>
          <w:rFonts w:ascii="Times New Roman" w:hAnsi="Times New Roman"/>
          <w:sz w:val="28"/>
          <w:szCs w:val="28"/>
          <w:lang w:val="kk"/>
        </w:rPr>
        <w:t xml:space="preserve">Бақыланбайтын артериялық гипертензиясы, </w:t>
      </w:r>
      <w:r w:rsidR="00CC358C" w:rsidRPr="00CC358C">
        <w:rPr>
          <w:rFonts w:ascii="Times New Roman" w:hAnsi="Times New Roman"/>
          <w:sz w:val="28"/>
          <w:szCs w:val="28"/>
          <w:lang w:val="kk"/>
        </w:rPr>
        <w:t xml:space="preserve">жүректің </w:t>
      </w:r>
      <w:r w:rsidRPr="008326F9">
        <w:rPr>
          <w:rFonts w:ascii="Times New Roman" w:hAnsi="Times New Roman"/>
          <w:sz w:val="28"/>
          <w:szCs w:val="28"/>
          <w:lang w:val="kk"/>
        </w:rPr>
        <w:t xml:space="preserve">іркілісті жеткіліксіздігі, жүректің </w:t>
      </w:r>
      <w:r w:rsidR="00CC358C">
        <w:rPr>
          <w:rFonts w:ascii="Times New Roman" w:hAnsi="Times New Roman"/>
          <w:sz w:val="28"/>
          <w:szCs w:val="28"/>
          <w:lang w:val="kk"/>
        </w:rPr>
        <w:t>анықталған</w:t>
      </w:r>
      <w:r w:rsidRPr="008326F9">
        <w:rPr>
          <w:rFonts w:ascii="Times New Roman" w:hAnsi="Times New Roman"/>
          <w:sz w:val="28"/>
          <w:szCs w:val="28"/>
          <w:lang w:val="kk"/>
        </w:rPr>
        <w:t xml:space="preserve"> ишемиялық ауруы, шеткері артериялардың ауруы және/немесе цереброваскулярлық аурулары бар пациенттер теноксикаммен </w:t>
      </w:r>
      <w:r w:rsidRPr="008326F9">
        <w:rPr>
          <w:rFonts w:ascii="Times New Roman" w:eastAsia="Times New Roman" w:hAnsi="Times New Roman"/>
          <w:color w:val="000000"/>
          <w:sz w:val="28"/>
          <w:szCs w:val="28"/>
          <w:lang w:val="kk" w:eastAsia="ar-SA"/>
        </w:rPr>
        <w:t>қауіп/пайда арақатынасын мұқият бағалағаннан кейін ғана емделуі керек. Ұзақ мерзімді емдеу кезінде жүрек-қантамырлары аурулары (мысалы, гипертензия, гиперлипидемия, қант диабеті, темекі шегу) бар пациенттерге осы</w:t>
      </w:r>
      <w:r w:rsidR="00CC358C">
        <w:rPr>
          <w:rFonts w:ascii="Times New Roman" w:eastAsia="Times New Roman" w:hAnsi="Times New Roman"/>
          <w:color w:val="000000"/>
          <w:sz w:val="28"/>
          <w:szCs w:val="28"/>
          <w:lang w:val="kk" w:eastAsia="ar-SA"/>
        </w:rPr>
        <w:t>ған ұқсас</w:t>
      </w:r>
      <w:r w:rsidRPr="008326F9">
        <w:rPr>
          <w:rFonts w:ascii="Times New Roman" w:eastAsia="Times New Roman" w:hAnsi="Times New Roman"/>
          <w:color w:val="000000"/>
          <w:sz w:val="28"/>
          <w:szCs w:val="28"/>
          <w:lang w:val="kk" w:eastAsia="ar-SA"/>
        </w:rPr>
        <w:t xml:space="preserve"> бағалау қажет.</w:t>
      </w:r>
    </w:p>
    <w:bookmarkEnd w:id="14"/>
    <w:p w14:paraId="67BE1055" w14:textId="77777777" w:rsidR="008326F9" w:rsidRPr="00A61B46" w:rsidRDefault="00F4181F" w:rsidP="008326F9">
      <w:pPr>
        <w:spacing w:after="0" w:line="240" w:lineRule="auto"/>
        <w:jc w:val="both"/>
        <w:rPr>
          <w:rFonts w:ascii="Times New Roman" w:hAnsi="Times New Roman"/>
          <w:i/>
          <w:iCs/>
          <w:sz w:val="28"/>
          <w:szCs w:val="28"/>
          <w:lang w:val="kk"/>
        </w:rPr>
      </w:pPr>
      <w:r w:rsidRPr="008326F9">
        <w:rPr>
          <w:rFonts w:ascii="Times New Roman" w:hAnsi="Times New Roman"/>
          <w:i/>
          <w:iCs/>
          <w:sz w:val="28"/>
          <w:szCs w:val="28"/>
          <w:lang w:val="kk"/>
        </w:rPr>
        <w:t>Офтальмологиялық көріністер</w:t>
      </w:r>
    </w:p>
    <w:p w14:paraId="67BE1056" w14:textId="0510D9F0" w:rsidR="008326F9" w:rsidRPr="00A61B46" w:rsidRDefault="00F4181F" w:rsidP="008326F9">
      <w:pPr>
        <w:spacing w:after="0" w:line="240" w:lineRule="auto"/>
        <w:jc w:val="both"/>
        <w:rPr>
          <w:rFonts w:ascii="Times New Roman" w:eastAsia="Times New Roman" w:hAnsi="Times New Roman"/>
          <w:color w:val="000000"/>
          <w:sz w:val="28"/>
          <w:szCs w:val="28"/>
          <w:lang w:val="kk" w:eastAsia="ar-SA"/>
        </w:rPr>
      </w:pPr>
      <w:r w:rsidRPr="008326F9">
        <w:rPr>
          <w:rFonts w:ascii="Times New Roman" w:eastAsia="Times New Roman" w:hAnsi="Times New Roman"/>
          <w:color w:val="000000"/>
          <w:sz w:val="28"/>
          <w:szCs w:val="28"/>
          <w:lang w:val="kk" w:eastAsia="ar-SA"/>
        </w:rPr>
        <w:t xml:space="preserve">ҚҚСП қолдану кезінде көз тарапынан </w:t>
      </w:r>
      <w:r w:rsidR="00CC358C">
        <w:rPr>
          <w:rFonts w:ascii="Times New Roman" w:eastAsia="Times New Roman" w:hAnsi="Times New Roman"/>
          <w:color w:val="000000"/>
          <w:sz w:val="28"/>
          <w:szCs w:val="28"/>
          <w:lang w:val="kk" w:eastAsia="ar-SA"/>
        </w:rPr>
        <w:t>қолайсыз</w:t>
      </w:r>
      <w:r w:rsidRPr="008326F9">
        <w:rPr>
          <w:rFonts w:ascii="Times New Roman" w:eastAsia="Times New Roman" w:hAnsi="Times New Roman"/>
          <w:color w:val="000000"/>
          <w:sz w:val="28"/>
          <w:szCs w:val="28"/>
          <w:lang w:val="kk" w:eastAsia="ar-SA"/>
        </w:rPr>
        <w:t xml:space="preserve"> құбылыстар байқалды, сондықтан Тексаред препаратымен емдеу кезінде көру қабілетінің бұзылуы байқалған пациенттерде офтальмологтың бақылауы ұсынылады.</w:t>
      </w:r>
    </w:p>
    <w:p w14:paraId="67BE1057" w14:textId="72858B59" w:rsidR="008326F9" w:rsidRPr="00A61B46" w:rsidRDefault="00F4181F" w:rsidP="008326F9">
      <w:pPr>
        <w:spacing w:after="0" w:line="240" w:lineRule="auto"/>
        <w:jc w:val="both"/>
        <w:rPr>
          <w:rFonts w:ascii="Times New Roman" w:hAnsi="Times New Roman"/>
          <w:i/>
          <w:iCs/>
          <w:sz w:val="28"/>
          <w:szCs w:val="28"/>
          <w:lang w:val="kk"/>
        </w:rPr>
      </w:pPr>
      <w:r w:rsidRPr="008326F9">
        <w:rPr>
          <w:rFonts w:ascii="Times New Roman" w:hAnsi="Times New Roman"/>
          <w:i/>
          <w:iCs/>
          <w:sz w:val="28"/>
          <w:szCs w:val="28"/>
          <w:lang w:val="kk"/>
        </w:rPr>
        <w:t>Қызу түсіретін әсер</w:t>
      </w:r>
      <w:r w:rsidR="00CC358C">
        <w:rPr>
          <w:rFonts w:ascii="Times New Roman" w:hAnsi="Times New Roman"/>
          <w:i/>
          <w:iCs/>
          <w:sz w:val="28"/>
          <w:szCs w:val="28"/>
          <w:lang w:val="kk"/>
        </w:rPr>
        <w:t>і</w:t>
      </w:r>
    </w:p>
    <w:p w14:paraId="67BE1058" w14:textId="28CDF517" w:rsidR="008326F9" w:rsidRPr="00A61B46" w:rsidRDefault="00F4181F" w:rsidP="008326F9">
      <w:pPr>
        <w:spacing w:after="0" w:line="240" w:lineRule="auto"/>
        <w:jc w:val="both"/>
        <w:rPr>
          <w:rFonts w:ascii="Times New Roman" w:hAnsi="Times New Roman"/>
          <w:sz w:val="28"/>
          <w:szCs w:val="28"/>
          <w:lang w:val="kk"/>
        </w:rPr>
      </w:pPr>
      <w:r w:rsidRPr="008326F9">
        <w:rPr>
          <w:rFonts w:ascii="Times New Roman" w:hAnsi="Times New Roman"/>
          <w:sz w:val="28"/>
          <w:szCs w:val="28"/>
          <w:lang w:val="kk"/>
        </w:rPr>
        <w:t>Басқа қабынуға қарсы препараттар сияқты, Тексаред инфекция симптомдарын бүркемел</w:t>
      </w:r>
      <w:r w:rsidR="00CC358C">
        <w:rPr>
          <w:rFonts w:ascii="Times New Roman" w:hAnsi="Times New Roman"/>
          <w:sz w:val="28"/>
          <w:szCs w:val="28"/>
          <w:lang w:val="kk"/>
        </w:rPr>
        <w:t>еуі мүмкін</w:t>
      </w:r>
      <w:r w:rsidRPr="008326F9">
        <w:rPr>
          <w:rFonts w:ascii="Times New Roman" w:hAnsi="Times New Roman"/>
          <w:sz w:val="28"/>
          <w:szCs w:val="28"/>
          <w:lang w:val="kk"/>
        </w:rPr>
        <w:t>.</w:t>
      </w:r>
    </w:p>
    <w:p w14:paraId="67BE1059" w14:textId="5A878CC5" w:rsidR="008326F9" w:rsidRPr="00A61B46" w:rsidRDefault="00F4181F" w:rsidP="008326F9">
      <w:pPr>
        <w:spacing w:after="0" w:line="240" w:lineRule="auto"/>
        <w:jc w:val="both"/>
        <w:rPr>
          <w:rFonts w:ascii="Times New Roman" w:hAnsi="Times New Roman"/>
          <w:i/>
          <w:iCs/>
          <w:sz w:val="28"/>
          <w:szCs w:val="28"/>
          <w:lang w:val="kk"/>
        </w:rPr>
      </w:pPr>
      <w:r w:rsidRPr="008326F9">
        <w:rPr>
          <w:rFonts w:ascii="Times New Roman" w:hAnsi="Times New Roman"/>
          <w:i/>
          <w:iCs/>
          <w:sz w:val="28"/>
          <w:szCs w:val="28"/>
          <w:lang w:val="kk"/>
        </w:rPr>
        <w:t>Зертханалық зерттеулер көрсеткіштері</w:t>
      </w:r>
      <w:r w:rsidR="00CC358C">
        <w:rPr>
          <w:rFonts w:ascii="Times New Roman" w:hAnsi="Times New Roman"/>
          <w:i/>
          <w:iCs/>
          <w:sz w:val="28"/>
          <w:szCs w:val="28"/>
          <w:lang w:val="kk"/>
        </w:rPr>
        <w:t xml:space="preserve"> </w:t>
      </w:r>
    </w:p>
    <w:p w14:paraId="67BE105A" w14:textId="288A3644" w:rsidR="008326F9" w:rsidRPr="00A61B46" w:rsidRDefault="00F4181F" w:rsidP="008326F9">
      <w:pPr>
        <w:shd w:val="clear" w:color="auto" w:fill="FFFFFF"/>
        <w:suppressAutoHyphens/>
        <w:spacing w:after="0" w:line="240" w:lineRule="auto"/>
        <w:jc w:val="both"/>
        <w:rPr>
          <w:rFonts w:ascii="Times New Roman" w:eastAsia="Times New Roman" w:hAnsi="Times New Roman"/>
          <w:color w:val="000000"/>
          <w:sz w:val="28"/>
          <w:szCs w:val="28"/>
          <w:lang w:val="kk" w:eastAsia="ar-SA"/>
        </w:rPr>
      </w:pPr>
      <w:bookmarkStart w:id="15" w:name="_Hlk219966092"/>
      <w:r w:rsidRPr="008326F9">
        <w:rPr>
          <w:rFonts w:ascii="Times New Roman" w:eastAsia="Times New Roman" w:hAnsi="Times New Roman"/>
          <w:color w:val="000000"/>
          <w:sz w:val="28"/>
          <w:szCs w:val="28"/>
          <w:lang w:val="kk" w:eastAsia="ar-SA"/>
        </w:rPr>
        <w:t>ҚҚС</w:t>
      </w:r>
      <w:r w:rsidR="00285C63">
        <w:rPr>
          <w:rFonts w:ascii="Times New Roman" w:eastAsia="Times New Roman" w:hAnsi="Times New Roman"/>
          <w:color w:val="000000"/>
          <w:sz w:val="28"/>
          <w:szCs w:val="28"/>
          <w:lang w:val="kk" w:eastAsia="ar-SA"/>
        </w:rPr>
        <w:t>Д</w:t>
      </w:r>
      <w:r w:rsidRPr="008326F9">
        <w:rPr>
          <w:rFonts w:ascii="Times New Roman" w:eastAsia="Times New Roman" w:hAnsi="Times New Roman"/>
          <w:color w:val="000000"/>
          <w:sz w:val="28"/>
          <w:szCs w:val="28"/>
          <w:lang w:val="kk" w:eastAsia="ar-SA"/>
        </w:rPr>
        <w:t xml:space="preserve"> бүйрек простагландиндерінің синтезін басады және бүйрек гемодинамикасы мен су-тұз теңгеріміне жағымсыз әсер етуі мүмкін. Бүйрек жеткіліксіздігін</w:t>
      </w:r>
      <w:r w:rsidR="00CC358C">
        <w:rPr>
          <w:rFonts w:ascii="Times New Roman" w:eastAsia="Times New Roman" w:hAnsi="Times New Roman"/>
          <w:color w:val="000000"/>
          <w:sz w:val="28"/>
          <w:szCs w:val="28"/>
          <w:lang w:val="kk" w:eastAsia="ar-SA"/>
        </w:rPr>
        <w:t>ің</w:t>
      </w:r>
      <w:r w:rsidRPr="008326F9">
        <w:rPr>
          <w:rFonts w:ascii="Times New Roman" w:eastAsia="Times New Roman" w:hAnsi="Times New Roman"/>
          <w:color w:val="000000"/>
          <w:sz w:val="28"/>
          <w:szCs w:val="28"/>
          <w:lang w:val="kk" w:eastAsia="ar-SA"/>
        </w:rPr>
        <w:t xml:space="preserve"> даму қаупі жоғары пациенттерде Тексаредті қолданғанда (</w:t>
      </w:r>
      <w:r w:rsidR="00CC358C">
        <w:rPr>
          <w:rFonts w:ascii="Times New Roman" w:eastAsia="Times New Roman" w:hAnsi="Times New Roman"/>
          <w:color w:val="000000"/>
          <w:sz w:val="28"/>
          <w:szCs w:val="28"/>
          <w:lang w:val="kk" w:eastAsia="ar-SA"/>
        </w:rPr>
        <w:t>бұрыннан бар</w:t>
      </w:r>
      <w:r w:rsidRPr="008326F9">
        <w:rPr>
          <w:rFonts w:ascii="Times New Roman" w:eastAsia="Times New Roman" w:hAnsi="Times New Roman"/>
          <w:color w:val="000000"/>
          <w:sz w:val="28"/>
          <w:szCs w:val="28"/>
          <w:lang w:val="kk" w:eastAsia="ar-SA"/>
        </w:rPr>
        <w:t xml:space="preserve"> бүйрек аурулары, диабеті бар пациенттерде бүйрек функциясының бұзылуы, бауыр циррозы, </w:t>
      </w:r>
      <w:r w:rsidR="00CC358C" w:rsidRPr="008326F9">
        <w:rPr>
          <w:rFonts w:ascii="Times New Roman" w:eastAsia="Times New Roman" w:hAnsi="Times New Roman"/>
          <w:color w:val="000000"/>
          <w:sz w:val="28"/>
          <w:szCs w:val="28"/>
          <w:lang w:val="kk" w:eastAsia="ar-SA"/>
        </w:rPr>
        <w:t>жүрек</w:t>
      </w:r>
      <w:r w:rsidR="00CC358C">
        <w:rPr>
          <w:rFonts w:ascii="Times New Roman" w:eastAsia="Times New Roman" w:hAnsi="Times New Roman"/>
          <w:color w:val="000000"/>
          <w:sz w:val="28"/>
          <w:szCs w:val="28"/>
          <w:lang w:val="kk" w:eastAsia="ar-SA"/>
        </w:rPr>
        <w:t>тің</w:t>
      </w:r>
      <w:r w:rsidR="00CC358C" w:rsidRPr="008326F9">
        <w:rPr>
          <w:rFonts w:ascii="Times New Roman" w:eastAsia="Times New Roman" w:hAnsi="Times New Roman"/>
          <w:color w:val="000000"/>
          <w:sz w:val="28"/>
          <w:szCs w:val="28"/>
          <w:lang w:val="kk" w:eastAsia="ar-SA"/>
        </w:rPr>
        <w:t xml:space="preserve"> </w:t>
      </w:r>
      <w:r w:rsidRPr="008326F9">
        <w:rPr>
          <w:rFonts w:ascii="Times New Roman" w:eastAsia="Times New Roman" w:hAnsi="Times New Roman"/>
          <w:color w:val="000000"/>
          <w:sz w:val="28"/>
          <w:szCs w:val="28"/>
          <w:lang w:val="kk" w:eastAsia="ar-SA"/>
        </w:rPr>
        <w:t xml:space="preserve">іркілісті жеткіліксіздігі, дегидратация немесе </w:t>
      </w:r>
      <w:r w:rsidR="00285C63">
        <w:rPr>
          <w:rFonts w:ascii="Times New Roman" w:eastAsia="Times New Roman" w:hAnsi="Times New Roman"/>
          <w:color w:val="000000"/>
          <w:sz w:val="28"/>
          <w:szCs w:val="28"/>
          <w:lang w:val="kk" w:eastAsia="ar-SA"/>
        </w:rPr>
        <w:t>потенциалды</w:t>
      </w:r>
      <w:r w:rsidRPr="008326F9">
        <w:rPr>
          <w:rFonts w:ascii="Times New Roman" w:eastAsia="Times New Roman" w:hAnsi="Times New Roman"/>
          <w:color w:val="000000"/>
          <w:sz w:val="28"/>
          <w:szCs w:val="28"/>
          <w:lang w:val="kk" w:eastAsia="ar-SA"/>
        </w:rPr>
        <w:t xml:space="preserve"> нефроуытты препараттармен, диуретиктермен, кортикостероидтармен бір мезгілде емдеу) жүрек пен бүйрек функциясын (қандағы мочевина азоты, креатинин, ісінудің дамуы, дене салмағының артуы және т.б.)</w:t>
      </w:r>
      <w:r w:rsidR="00CC358C">
        <w:rPr>
          <w:rFonts w:ascii="Times New Roman" w:eastAsia="Times New Roman" w:hAnsi="Times New Roman"/>
          <w:color w:val="000000"/>
          <w:sz w:val="28"/>
          <w:szCs w:val="28"/>
          <w:lang w:val="kk" w:eastAsia="ar-SA"/>
        </w:rPr>
        <w:t xml:space="preserve"> </w:t>
      </w:r>
      <w:r w:rsidR="00CC358C" w:rsidRPr="008326F9">
        <w:rPr>
          <w:rFonts w:ascii="Times New Roman" w:eastAsia="Times New Roman" w:hAnsi="Times New Roman"/>
          <w:color w:val="000000"/>
          <w:sz w:val="28"/>
          <w:szCs w:val="28"/>
          <w:lang w:val="kk" w:eastAsia="ar-SA"/>
        </w:rPr>
        <w:t>бақылау қажет</w:t>
      </w:r>
      <w:r w:rsidRPr="008326F9">
        <w:rPr>
          <w:rFonts w:ascii="Times New Roman" w:eastAsia="Times New Roman" w:hAnsi="Times New Roman"/>
          <w:color w:val="000000"/>
          <w:sz w:val="28"/>
          <w:szCs w:val="28"/>
          <w:lang w:val="kk" w:eastAsia="ar-SA"/>
        </w:rPr>
        <w:t xml:space="preserve">. Пациенттердің бұл тобы күрделі хирургиялық араласу жүргізу кезінде, соның ішінде операциядан кейінгі кезеңде, қан </w:t>
      </w:r>
      <w:r w:rsidR="00B17EF5">
        <w:rPr>
          <w:rFonts w:ascii="Times New Roman" w:eastAsia="Times New Roman" w:hAnsi="Times New Roman"/>
          <w:color w:val="000000"/>
          <w:sz w:val="28"/>
          <w:szCs w:val="28"/>
          <w:lang w:val="kk" w:eastAsia="ar-SA"/>
        </w:rPr>
        <w:t>кетудің</w:t>
      </w:r>
      <w:r w:rsidRPr="008326F9">
        <w:rPr>
          <w:rFonts w:ascii="Times New Roman" w:eastAsia="Times New Roman" w:hAnsi="Times New Roman"/>
          <w:color w:val="000000"/>
          <w:sz w:val="28"/>
          <w:szCs w:val="28"/>
          <w:lang w:val="kk" w:eastAsia="ar-SA"/>
        </w:rPr>
        <w:t xml:space="preserve"> ықтимал ұлғаюына байланысты ерекше </w:t>
      </w:r>
      <w:r w:rsidR="00B17EF5">
        <w:rPr>
          <w:rFonts w:ascii="Times New Roman" w:eastAsia="Times New Roman" w:hAnsi="Times New Roman"/>
          <w:color w:val="000000"/>
          <w:sz w:val="28"/>
          <w:szCs w:val="28"/>
          <w:lang w:val="kk" w:eastAsia="ar-SA"/>
        </w:rPr>
        <w:t>қауіпке</w:t>
      </w:r>
      <w:r w:rsidRPr="008326F9">
        <w:rPr>
          <w:rFonts w:ascii="Times New Roman" w:eastAsia="Times New Roman" w:hAnsi="Times New Roman"/>
          <w:color w:val="000000"/>
          <w:sz w:val="28"/>
          <w:szCs w:val="28"/>
          <w:lang w:val="kk" w:eastAsia="ar-SA"/>
        </w:rPr>
        <w:t xml:space="preserve"> ұшырайды: пациенттерге операциядан кейінгі кезеңде және </w:t>
      </w:r>
      <w:r w:rsidR="00B17EF5">
        <w:rPr>
          <w:rFonts w:ascii="Times New Roman" w:eastAsia="Times New Roman" w:hAnsi="Times New Roman"/>
          <w:color w:val="000000"/>
          <w:sz w:val="28"/>
          <w:szCs w:val="28"/>
          <w:lang w:val="kk" w:eastAsia="ar-SA"/>
        </w:rPr>
        <w:t>сауығ</w:t>
      </w:r>
      <w:r w:rsidRPr="008326F9">
        <w:rPr>
          <w:rFonts w:ascii="Times New Roman" w:eastAsia="Times New Roman" w:hAnsi="Times New Roman"/>
          <w:color w:val="000000"/>
          <w:sz w:val="28"/>
          <w:szCs w:val="28"/>
          <w:lang w:val="kk" w:eastAsia="ar-SA"/>
        </w:rPr>
        <w:t>у кезеңінде мұқият бақылау қажет.</w:t>
      </w:r>
    </w:p>
    <w:p w14:paraId="67BE105B" w14:textId="01980977" w:rsidR="008326F9" w:rsidRPr="00A61B46" w:rsidRDefault="00F4181F" w:rsidP="008326F9">
      <w:pPr>
        <w:shd w:val="clear" w:color="auto" w:fill="FFFFFF"/>
        <w:suppressAutoHyphens/>
        <w:spacing w:after="0" w:line="240" w:lineRule="auto"/>
        <w:jc w:val="both"/>
        <w:rPr>
          <w:rFonts w:ascii="Times New Roman" w:eastAsia="Times New Roman" w:hAnsi="Times New Roman"/>
          <w:color w:val="000000"/>
          <w:sz w:val="28"/>
          <w:szCs w:val="28"/>
          <w:lang w:val="kk" w:eastAsia="ar-SA"/>
        </w:rPr>
      </w:pPr>
      <w:r w:rsidRPr="008326F9">
        <w:rPr>
          <w:rFonts w:ascii="Times New Roman" w:eastAsia="Times New Roman" w:hAnsi="Times New Roman"/>
          <w:color w:val="000000"/>
          <w:sz w:val="28"/>
          <w:szCs w:val="28"/>
          <w:lang w:val="kk" w:eastAsia="ar-SA"/>
        </w:rPr>
        <w:t>Теноксикамның плазма ақуыздарымен байланысуының жоғары дәрежесіне байланысты қан плазмасындағы альбумин деңгейінің айтарлықтай төмендеуін</w:t>
      </w:r>
      <w:r w:rsidR="00B17EF5">
        <w:rPr>
          <w:rFonts w:ascii="Times New Roman" w:eastAsia="Times New Roman" w:hAnsi="Times New Roman"/>
          <w:color w:val="000000"/>
          <w:sz w:val="28"/>
          <w:szCs w:val="28"/>
          <w:lang w:val="kk" w:eastAsia="ar-SA"/>
        </w:rPr>
        <w:t>д</w:t>
      </w:r>
      <w:r w:rsidRPr="008326F9">
        <w:rPr>
          <w:rFonts w:ascii="Times New Roman" w:eastAsia="Times New Roman" w:hAnsi="Times New Roman"/>
          <w:color w:val="000000"/>
          <w:sz w:val="28"/>
          <w:szCs w:val="28"/>
          <w:lang w:val="kk" w:eastAsia="ar-SA"/>
        </w:rPr>
        <w:t>е сақ болу керек.</w:t>
      </w:r>
    </w:p>
    <w:bookmarkEnd w:id="15"/>
    <w:p w14:paraId="67BE105C" w14:textId="77777777" w:rsidR="00171303" w:rsidRPr="00A61B46" w:rsidRDefault="00171303" w:rsidP="0084229F">
      <w:pPr>
        <w:spacing w:after="0" w:line="240" w:lineRule="auto"/>
        <w:jc w:val="both"/>
        <w:rPr>
          <w:rFonts w:ascii="Times New Roman" w:eastAsia="Times New Roman" w:hAnsi="Times New Roman"/>
          <w:b/>
          <w:sz w:val="28"/>
          <w:szCs w:val="28"/>
          <w:lang w:val="kk" w:eastAsia="ru-RU"/>
        </w:rPr>
      </w:pPr>
    </w:p>
    <w:p w14:paraId="67BE105D" w14:textId="77777777" w:rsidR="00DB406A" w:rsidRPr="00A61B46" w:rsidRDefault="00F4181F" w:rsidP="0084229F">
      <w:pPr>
        <w:spacing w:after="0" w:line="240" w:lineRule="auto"/>
        <w:jc w:val="both"/>
        <w:rPr>
          <w:rFonts w:ascii="Times New Roman" w:eastAsia="Times New Roman" w:hAnsi="Times New Roman"/>
          <w:b/>
          <w:sz w:val="28"/>
          <w:szCs w:val="28"/>
          <w:lang w:val="kk" w:eastAsia="ru-RU"/>
        </w:rPr>
      </w:pPr>
      <w:r w:rsidRPr="00BF031E">
        <w:rPr>
          <w:rFonts w:ascii="Times New Roman" w:eastAsia="Times New Roman" w:hAnsi="Times New Roman"/>
          <w:b/>
          <w:sz w:val="28"/>
          <w:szCs w:val="28"/>
          <w:lang w:val="kk" w:eastAsia="ru-RU"/>
        </w:rPr>
        <w:t>Қолдану бойынша ұсынымдар</w:t>
      </w:r>
    </w:p>
    <w:p w14:paraId="67BE105E" w14:textId="77777777" w:rsidR="000C7C18" w:rsidRPr="00A61B46" w:rsidRDefault="00F4181F" w:rsidP="0084229F">
      <w:pPr>
        <w:spacing w:after="0" w:line="240" w:lineRule="auto"/>
        <w:jc w:val="both"/>
        <w:rPr>
          <w:rFonts w:ascii="Times New Roman" w:eastAsia="Times New Roman" w:hAnsi="Times New Roman"/>
          <w:b/>
          <w:i/>
          <w:sz w:val="28"/>
          <w:szCs w:val="28"/>
          <w:lang w:val="kk" w:eastAsia="ru-RU"/>
        </w:rPr>
      </w:pPr>
      <w:bookmarkStart w:id="16" w:name="2175220274"/>
      <w:r w:rsidRPr="00BF031E">
        <w:rPr>
          <w:rFonts w:ascii="Times New Roman" w:eastAsia="Times New Roman" w:hAnsi="Times New Roman"/>
          <w:b/>
          <w:i/>
          <w:sz w:val="28"/>
          <w:szCs w:val="28"/>
          <w:lang w:val="kk" w:eastAsia="ru-RU"/>
        </w:rPr>
        <w:t xml:space="preserve">Дозалау режимі </w:t>
      </w:r>
    </w:p>
    <w:p w14:paraId="67BE105F" w14:textId="03EED16D" w:rsidR="00333964" w:rsidRPr="00A61B46" w:rsidRDefault="00F4181F" w:rsidP="00333964">
      <w:pPr>
        <w:widowControl w:val="0"/>
        <w:spacing w:after="0" w:line="240" w:lineRule="auto"/>
        <w:ind w:right="-1"/>
        <w:jc w:val="both"/>
        <w:rPr>
          <w:rFonts w:ascii="Times New Roman" w:eastAsia="Times New Roman" w:hAnsi="Times New Roman"/>
          <w:spacing w:val="-1"/>
          <w:sz w:val="28"/>
          <w:szCs w:val="28"/>
          <w:lang w:val="kk"/>
        </w:rPr>
      </w:pPr>
      <w:bookmarkStart w:id="17" w:name="2175220275"/>
      <w:bookmarkEnd w:id="16"/>
      <w:r w:rsidRPr="00036BB5">
        <w:rPr>
          <w:rFonts w:ascii="Times New Roman" w:eastAsia="Times New Roman" w:hAnsi="Times New Roman"/>
          <w:spacing w:val="-1"/>
          <w:sz w:val="28"/>
          <w:szCs w:val="28"/>
          <w:lang w:val="kk"/>
        </w:rPr>
        <w:t>Жедел подагралық артрит пен операциядан кейінгі ауырудан басқа барлық көрсетілімдер бойынша белгілі бір уақытта тәулігіне 1 рет 20 мг енгізу керек.</w:t>
      </w:r>
    </w:p>
    <w:p w14:paraId="67BE1060" w14:textId="65D7FA4E" w:rsidR="00333964" w:rsidRPr="00A61B46" w:rsidRDefault="00F4181F" w:rsidP="00333964">
      <w:pPr>
        <w:widowControl w:val="0"/>
        <w:spacing w:after="0" w:line="240" w:lineRule="auto"/>
        <w:ind w:right="-1"/>
        <w:jc w:val="both"/>
        <w:rPr>
          <w:rFonts w:ascii="Times New Roman" w:hAnsi="Times New Roman"/>
          <w:sz w:val="28"/>
          <w:szCs w:val="28"/>
          <w:lang w:val="kk"/>
        </w:rPr>
      </w:pPr>
      <w:r w:rsidRPr="00036BB5">
        <w:rPr>
          <w:rFonts w:ascii="Times New Roman" w:eastAsia="Times New Roman" w:hAnsi="Times New Roman"/>
          <w:sz w:val="28"/>
          <w:szCs w:val="28"/>
          <w:lang w:val="kk" w:eastAsia="ar-SA"/>
        </w:rPr>
        <w:t>Операциядан кейінгі кезеңде айқын ауыру синдромы кезінде дозаны 5 күн ішінде тәулігіне 1 рет 40 мг-ге дейін арттыруға болады.</w:t>
      </w:r>
    </w:p>
    <w:p w14:paraId="67BE1061" w14:textId="77777777" w:rsidR="00333964" w:rsidRPr="00A61B46" w:rsidRDefault="00F4181F" w:rsidP="00333964">
      <w:pPr>
        <w:widowControl w:val="0"/>
        <w:spacing w:after="0" w:line="240" w:lineRule="auto"/>
        <w:ind w:right="-1"/>
        <w:jc w:val="both"/>
        <w:rPr>
          <w:rFonts w:ascii="Times New Roman" w:eastAsia="Times New Roman" w:hAnsi="Times New Roman"/>
          <w:spacing w:val="-1"/>
          <w:sz w:val="28"/>
          <w:szCs w:val="28"/>
          <w:lang w:val="kk"/>
        </w:rPr>
      </w:pPr>
      <w:r w:rsidRPr="00036BB5">
        <w:rPr>
          <w:rFonts w:ascii="Times New Roman" w:eastAsia="Times New Roman" w:hAnsi="Times New Roman"/>
          <w:spacing w:val="-1"/>
          <w:sz w:val="28"/>
          <w:szCs w:val="28"/>
          <w:lang w:val="kk"/>
        </w:rPr>
        <w:t>Подагралық артриттің жедел ұстамалары кезінде: 2 күн ішінде тәулігіне бір рет 40 мг, содан кейін келесі 5 күн ішінде тәулігіне 1 рет 20 мг.</w:t>
      </w:r>
    </w:p>
    <w:p w14:paraId="67BE1062" w14:textId="77777777" w:rsidR="00333964" w:rsidRPr="00A61B46" w:rsidRDefault="00F4181F" w:rsidP="00333964">
      <w:pPr>
        <w:widowControl w:val="0"/>
        <w:spacing w:after="0" w:line="240" w:lineRule="auto"/>
        <w:ind w:right="-1"/>
        <w:jc w:val="both"/>
        <w:rPr>
          <w:rFonts w:ascii="Times New Roman" w:eastAsia="Times New Roman" w:hAnsi="Times New Roman"/>
          <w:spacing w:val="-1"/>
          <w:sz w:val="28"/>
          <w:szCs w:val="28"/>
          <w:lang w:val="kk"/>
        </w:rPr>
      </w:pPr>
      <w:r w:rsidRPr="00036BB5">
        <w:rPr>
          <w:rFonts w:ascii="Times New Roman" w:hAnsi="Times New Roman"/>
          <w:sz w:val="28"/>
          <w:szCs w:val="28"/>
          <w:lang w:val="kk"/>
        </w:rPr>
        <w:t>Созылмалы аурулар кезінде тәуліктік дозаны 20 мг-ден астам қолдану ұсынылмайды, өйткені бұл тиімділікті айтарлықтай арттырмай, жағымсыз реакциялардың жиілігі мен қарқындылығын арттырады.</w:t>
      </w:r>
    </w:p>
    <w:p w14:paraId="67BE1063" w14:textId="1F53D98C" w:rsidR="00682AC4" w:rsidRPr="00A61B46" w:rsidRDefault="00F4181F" w:rsidP="00333964">
      <w:pPr>
        <w:widowControl w:val="0"/>
        <w:spacing w:after="0" w:line="240" w:lineRule="auto"/>
        <w:ind w:right="-1"/>
        <w:jc w:val="both"/>
        <w:rPr>
          <w:rFonts w:ascii="Times New Roman" w:hAnsi="Times New Roman"/>
          <w:sz w:val="28"/>
          <w:szCs w:val="28"/>
          <w:lang w:val="kk"/>
        </w:rPr>
      </w:pPr>
      <w:r w:rsidRPr="0096069F">
        <w:rPr>
          <w:rFonts w:ascii="Times New Roman" w:hAnsi="Times New Roman"/>
          <w:sz w:val="28"/>
          <w:szCs w:val="28"/>
          <w:lang w:val="kk"/>
        </w:rPr>
        <w:lastRenderedPageBreak/>
        <w:t xml:space="preserve">Ұзақ мерзімді емдеуді қажет ететін жағдайларда </w:t>
      </w:r>
      <w:r w:rsidR="000A3B5A">
        <w:rPr>
          <w:rFonts w:ascii="Times New Roman" w:hAnsi="Times New Roman"/>
          <w:sz w:val="28"/>
          <w:szCs w:val="28"/>
          <w:lang w:val="kk"/>
        </w:rPr>
        <w:t>пероральді</w:t>
      </w:r>
      <w:r w:rsidRPr="0096069F">
        <w:rPr>
          <w:rFonts w:ascii="Times New Roman" w:hAnsi="Times New Roman"/>
          <w:sz w:val="28"/>
          <w:szCs w:val="28"/>
          <w:lang w:val="kk"/>
        </w:rPr>
        <w:t xml:space="preserve"> демеуші ем үшін тәуліктік дозаны 10 мг-ге дейін төмендетуге жол беріледі.</w:t>
      </w:r>
    </w:p>
    <w:p w14:paraId="67BE1064" w14:textId="6831193F" w:rsidR="00036BB5" w:rsidRPr="00A61B46" w:rsidRDefault="00F4181F" w:rsidP="00333964">
      <w:pPr>
        <w:widowControl w:val="0"/>
        <w:spacing w:after="0" w:line="240" w:lineRule="auto"/>
        <w:ind w:right="-1"/>
        <w:jc w:val="both"/>
        <w:rPr>
          <w:rFonts w:ascii="Times New Roman" w:eastAsia="Times New Roman" w:hAnsi="Times New Roman"/>
          <w:sz w:val="28"/>
          <w:szCs w:val="28"/>
          <w:lang w:val="kk"/>
        </w:rPr>
      </w:pPr>
      <w:r w:rsidRPr="00550B3E">
        <w:rPr>
          <w:rFonts w:ascii="Times New Roman" w:eastAsia="Times New Roman" w:hAnsi="Times New Roman"/>
          <w:color w:val="000000"/>
          <w:sz w:val="28"/>
          <w:szCs w:val="28"/>
          <w:lang w:val="kk" w:eastAsia="ar-SA"/>
        </w:rPr>
        <w:t xml:space="preserve">Бір-екі күн ішінде ең төмен тиімді дозаны </w:t>
      </w:r>
      <w:r w:rsidRPr="00550B3E">
        <w:rPr>
          <w:rFonts w:ascii="Times New Roman" w:hAnsi="Times New Roman"/>
          <w:sz w:val="28"/>
          <w:szCs w:val="28"/>
          <w:lang w:val="kk"/>
        </w:rPr>
        <w:t xml:space="preserve">қолдану арқылы жағымсыз әсерлерді </w:t>
      </w:r>
      <w:r w:rsidR="00B17EF5">
        <w:rPr>
          <w:rFonts w:ascii="Times New Roman" w:hAnsi="Times New Roman"/>
          <w:sz w:val="28"/>
          <w:szCs w:val="28"/>
          <w:lang w:val="kk"/>
        </w:rPr>
        <w:t xml:space="preserve">барынша </w:t>
      </w:r>
      <w:r w:rsidRPr="00550B3E">
        <w:rPr>
          <w:rFonts w:ascii="Times New Roman" w:hAnsi="Times New Roman"/>
          <w:sz w:val="28"/>
          <w:szCs w:val="28"/>
          <w:lang w:val="kk"/>
        </w:rPr>
        <w:t>азайтуға болады</w:t>
      </w:r>
      <w:r w:rsidRPr="00550B3E">
        <w:rPr>
          <w:rFonts w:ascii="Times New Roman" w:eastAsia="Times New Roman" w:hAnsi="Times New Roman"/>
          <w:color w:val="000000"/>
          <w:sz w:val="28"/>
          <w:szCs w:val="28"/>
          <w:lang w:val="kk" w:eastAsia="ar-SA"/>
        </w:rPr>
        <w:t xml:space="preserve">, содан кейін емдеуді </w:t>
      </w:r>
      <w:r w:rsidR="000A3B5A">
        <w:rPr>
          <w:rFonts w:ascii="Times New Roman" w:eastAsia="Times New Roman" w:hAnsi="Times New Roman"/>
          <w:color w:val="000000"/>
          <w:sz w:val="28"/>
          <w:szCs w:val="28"/>
          <w:lang w:val="kk" w:eastAsia="ar-SA"/>
        </w:rPr>
        <w:t>пероральді</w:t>
      </w:r>
      <w:r w:rsidRPr="00550B3E">
        <w:rPr>
          <w:rFonts w:ascii="Times New Roman" w:eastAsia="Times New Roman" w:hAnsi="Times New Roman"/>
          <w:color w:val="000000"/>
          <w:sz w:val="28"/>
          <w:szCs w:val="28"/>
          <w:lang w:val="kk" w:eastAsia="ar-SA"/>
        </w:rPr>
        <w:t xml:space="preserve"> түрде жалғастыру керек</w:t>
      </w:r>
      <w:r w:rsidRPr="00550B3E">
        <w:rPr>
          <w:rFonts w:ascii="Times New Roman" w:hAnsi="Times New Roman"/>
          <w:sz w:val="28"/>
          <w:szCs w:val="28"/>
          <w:lang w:val="kk"/>
        </w:rPr>
        <w:t>.</w:t>
      </w:r>
    </w:p>
    <w:p w14:paraId="67BE1065" w14:textId="77777777" w:rsidR="00BB07BB" w:rsidRPr="00A61B46" w:rsidRDefault="00F4181F" w:rsidP="00BB07BB">
      <w:pPr>
        <w:spacing w:after="0" w:line="240" w:lineRule="auto"/>
        <w:jc w:val="both"/>
        <w:rPr>
          <w:rFonts w:ascii="Times New Roman" w:hAnsi="Times New Roman"/>
          <w:i/>
          <w:color w:val="000000"/>
          <w:sz w:val="28"/>
          <w:szCs w:val="28"/>
          <w:lang w:val="kk"/>
        </w:rPr>
      </w:pPr>
      <w:r w:rsidRPr="0059782B">
        <w:rPr>
          <w:rFonts w:ascii="Times New Roman" w:eastAsia="Times New Roman" w:hAnsi="Times New Roman"/>
          <w:b/>
          <w:i/>
          <w:sz w:val="28"/>
          <w:szCs w:val="28"/>
          <w:lang w:val="kk" w:eastAsia="ru-RU"/>
        </w:rPr>
        <w:t xml:space="preserve">Енгізу әдісі мен жолы </w:t>
      </w:r>
    </w:p>
    <w:p w14:paraId="67BE1066" w14:textId="77777777" w:rsidR="00BB07BB" w:rsidRPr="00A61B46" w:rsidRDefault="00F4181F" w:rsidP="00BB07BB">
      <w:pPr>
        <w:spacing w:after="0" w:line="240" w:lineRule="auto"/>
        <w:jc w:val="both"/>
        <w:rPr>
          <w:rFonts w:ascii="Times New Roman" w:eastAsia="Times New Roman" w:hAnsi="Times New Roman"/>
          <w:sz w:val="28"/>
          <w:szCs w:val="28"/>
          <w:lang w:val="kk" w:eastAsia="ar-SA"/>
        </w:rPr>
      </w:pPr>
      <w:r w:rsidRPr="0059782B">
        <w:rPr>
          <w:rFonts w:ascii="Times New Roman" w:eastAsia="Times New Roman" w:hAnsi="Times New Roman"/>
          <w:sz w:val="28"/>
          <w:szCs w:val="28"/>
          <w:lang w:val="kk" w:eastAsia="ar-SA"/>
        </w:rPr>
        <w:t>Бұлшықет ішіне немесе вена ішіне енгізуге арналған.</w:t>
      </w:r>
    </w:p>
    <w:p w14:paraId="67BE1067" w14:textId="263FC91B" w:rsidR="00737B98" w:rsidRPr="00A61B46" w:rsidRDefault="00F4181F" w:rsidP="00737B98">
      <w:pPr>
        <w:widowControl w:val="0"/>
        <w:spacing w:after="0" w:line="240" w:lineRule="auto"/>
        <w:ind w:right="-1"/>
        <w:jc w:val="both"/>
        <w:outlineLvl w:val="1"/>
        <w:rPr>
          <w:rFonts w:ascii="Times New Roman" w:eastAsia="Times New Roman" w:hAnsi="Times New Roman"/>
          <w:spacing w:val="-1"/>
          <w:sz w:val="28"/>
          <w:szCs w:val="28"/>
          <w:lang w:val="kk"/>
        </w:rPr>
      </w:pPr>
      <w:r w:rsidRPr="00737B98">
        <w:rPr>
          <w:rFonts w:ascii="Times New Roman" w:eastAsia="Times New Roman" w:hAnsi="Times New Roman"/>
          <w:spacing w:val="-1"/>
          <w:sz w:val="28"/>
          <w:szCs w:val="28"/>
          <w:lang w:val="kk"/>
        </w:rPr>
        <w:t xml:space="preserve">Құтыдағы лиофилизацияланған ұнтақты дәрілік затпен бірге </w:t>
      </w:r>
      <w:r w:rsidR="000C7C65">
        <w:rPr>
          <w:rFonts w:ascii="Times New Roman" w:eastAsia="Times New Roman" w:hAnsi="Times New Roman"/>
          <w:spacing w:val="-1"/>
          <w:sz w:val="28"/>
          <w:szCs w:val="28"/>
          <w:lang w:val="kk"/>
        </w:rPr>
        <w:t>жүретін</w:t>
      </w:r>
      <w:r w:rsidRPr="00737B98">
        <w:rPr>
          <w:rFonts w:ascii="Times New Roman" w:eastAsia="Times New Roman" w:hAnsi="Times New Roman"/>
          <w:spacing w:val="-1"/>
          <w:sz w:val="28"/>
          <w:szCs w:val="28"/>
          <w:lang w:val="kk"/>
        </w:rPr>
        <w:t xml:space="preserve"> инъекцияға арналған 2 мл стерильді суда еріту керек. Дайындалған ерітіндіні бұлшықет ішіне (б/і) немесе вена ішіне (в/і) болюс</w:t>
      </w:r>
      <w:r w:rsidR="000C7C65">
        <w:rPr>
          <w:rFonts w:ascii="Times New Roman" w:eastAsia="Times New Roman" w:hAnsi="Times New Roman"/>
          <w:spacing w:val="-1"/>
          <w:sz w:val="28"/>
          <w:szCs w:val="28"/>
          <w:lang w:val="kk"/>
        </w:rPr>
        <w:t>ті</w:t>
      </w:r>
      <w:r w:rsidRPr="00737B98">
        <w:rPr>
          <w:rFonts w:ascii="Times New Roman" w:eastAsia="Times New Roman" w:hAnsi="Times New Roman"/>
          <w:spacing w:val="-1"/>
          <w:sz w:val="28"/>
          <w:szCs w:val="28"/>
          <w:lang w:val="kk"/>
        </w:rPr>
        <w:t xml:space="preserve"> дереу енгізу керек.</w:t>
      </w:r>
    </w:p>
    <w:p w14:paraId="67BE1068" w14:textId="685089EC" w:rsidR="00DA3EC8" w:rsidRPr="00A61B46" w:rsidRDefault="00F4181F" w:rsidP="00737B98">
      <w:pPr>
        <w:widowControl w:val="0"/>
        <w:spacing w:after="0" w:line="240" w:lineRule="auto"/>
        <w:ind w:right="-1"/>
        <w:jc w:val="both"/>
        <w:outlineLvl w:val="1"/>
        <w:rPr>
          <w:rFonts w:ascii="Times New Roman" w:eastAsia="Times New Roman" w:hAnsi="Times New Roman"/>
          <w:spacing w:val="-1"/>
          <w:sz w:val="28"/>
          <w:szCs w:val="28"/>
          <w:lang w:val="kk"/>
        </w:rPr>
      </w:pPr>
      <w:r w:rsidRPr="00737B98">
        <w:rPr>
          <w:rFonts w:ascii="Times New Roman" w:eastAsia="Times New Roman" w:hAnsi="Times New Roman"/>
          <w:spacing w:val="-1"/>
          <w:sz w:val="28"/>
          <w:szCs w:val="28"/>
          <w:lang w:val="kk"/>
        </w:rPr>
        <w:t>Тұну мүмкіндігіне байланысты инфузиялық түрде қолдануға болмайды.</w:t>
      </w:r>
    </w:p>
    <w:p w14:paraId="67BE1069" w14:textId="77777777" w:rsidR="004A2A1A" w:rsidRPr="00A61B46" w:rsidRDefault="00F4181F" w:rsidP="001627C9">
      <w:pPr>
        <w:widowControl w:val="0"/>
        <w:spacing w:after="0" w:line="240" w:lineRule="auto"/>
        <w:ind w:right="-1"/>
        <w:jc w:val="both"/>
        <w:outlineLvl w:val="1"/>
        <w:rPr>
          <w:rFonts w:ascii="Times New Roman" w:eastAsia="Times New Roman" w:hAnsi="Times New Roman"/>
          <w:b/>
          <w:i/>
          <w:spacing w:val="-1"/>
          <w:sz w:val="28"/>
          <w:szCs w:val="28"/>
          <w:lang w:val="kk"/>
        </w:rPr>
      </w:pPr>
      <w:r w:rsidRPr="00BB07BB">
        <w:rPr>
          <w:rFonts w:ascii="Times New Roman" w:eastAsia="Times New Roman" w:hAnsi="Times New Roman"/>
          <w:b/>
          <w:i/>
          <w:spacing w:val="-1"/>
          <w:sz w:val="28"/>
          <w:szCs w:val="28"/>
          <w:lang w:val="kk"/>
        </w:rPr>
        <w:t>Пациенттердің ерекше топтары</w:t>
      </w:r>
    </w:p>
    <w:p w14:paraId="67BE106A" w14:textId="77777777" w:rsidR="00574C29" w:rsidRPr="00A61B46" w:rsidRDefault="00F4181F" w:rsidP="00574C29">
      <w:pPr>
        <w:widowControl w:val="0"/>
        <w:spacing w:after="0" w:line="240" w:lineRule="auto"/>
        <w:ind w:right="-1"/>
        <w:jc w:val="both"/>
        <w:outlineLvl w:val="1"/>
        <w:rPr>
          <w:rFonts w:ascii="Times New Roman" w:eastAsia="Times New Roman" w:hAnsi="Times New Roman"/>
          <w:sz w:val="28"/>
          <w:szCs w:val="28"/>
          <w:lang w:val="kk"/>
        </w:rPr>
      </w:pPr>
      <w:r w:rsidRPr="00574C29">
        <w:rPr>
          <w:rFonts w:ascii="Times New Roman" w:eastAsia="Times New Roman" w:hAnsi="Times New Roman"/>
          <w:bCs/>
          <w:i/>
          <w:sz w:val="28"/>
          <w:szCs w:val="28"/>
          <w:lang w:val="kk"/>
        </w:rPr>
        <w:t>Балалар</w:t>
      </w:r>
    </w:p>
    <w:p w14:paraId="67BE106B" w14:textId="77777777" w:rsidR="00574C29" w:rsidRPr="00A61B46" w:rsidRDefault="00F4181F" w:rsidP="00574C29">
      <w:pPr>
        <w:widowControl w:val="0"/>
        <w:spacing w:after="0" w:line="240" w:lineRule="auto"/>
        <w:ind w:right="-1"/>
        <w:jc w:val="both"/>
        <w:rPr>
          <w:rFonts w:ascii="Times New Roman" w:eastAsia="Times New Roman" w:hAnsi="Times New Roman"/>
          <w:sz w:val="28"/>
          <w:szCs w:val="28"/>
          <w:lang w:val="kk"/>
        </w:rPr>
      </w:pPr>
      <w:r w:rsidRPr="00574C29">
        <w:rPr>
          <w:rFonts w:ascii="Times New Roman" w:eastAsia="Times New Roman" w:hAnsi="Times New Roman"/>
          <w:spacing w:val="-1"/>
          <w:sz w:val="28"/>
          <w:szCs w:val="28"/>
          <w:lang w:val="kk"/>
        </w:rPr>
        <w:t>Тексаред препаратын пациенттердің осы тобында қолдану туралы деректердің жеткіліксіздігіне байланысты балалар мен жасөспірімдерде қолдану ұсынылмайды.</w:t>
      </w:r>
    </w:p>
    <w:p w14:paraId="67BE106C" w14:textId="77777777" w:rsidR="00574C29" w:rsidRPr="00A61B46" w:rsidRDefault="00F4181F" w:rsidP="00574C29">
      <w:pPr>
        <w:widowControl w:val="0"/>
        <w:spacing w:after="0" w:line="240" w:lineRule="auto"/>
        <w:ind w:right="-1"/>
        <w:jc w:val="both"/>
        <w:outlineLvl w:val="1"/>
        <w:rPr>
          <w:rFonts w:ascii="Times New Roman" w:eastAsia="Times New Roman" w:hAnsi="Times New Roman"/>
          <w:sz w:val="28"/>
          <w:szCs w:val="28"/>
          <w:lang w:val="kk"/>
        </w:rPr>
      </w:pPr>
      <w:r w:rsidRPr="00574C29">
        <w:rPr>
          <w:rFonts w:ascii="Times New Roman" w:eastAsia="Times New Roman" w:hAnsi="Times New Roman"/>
          <w:bCs/>
          <w:i/>
          <w:spacing w:val="-1"/>
          <w:sz w:val="28"/>
          <w:szCs w:val="28"/>
          <w:lang w:val="kk"/>
        </w:rPr>
        <w:t>Егде жастағы пациенттер</w:t>
      </w:r>
    </w:p>
    <w:p w14:paraId="67BE106D" w14:textId="5355730B" w:rsidR="00574C29" w:rsidRPr="00A61B46" w:rsidRDefault="00F4181F" w:rsidP="00574C29">
      <w:pPr>
        <w:widowControl w:val="0"/>
        <w:spacing w:after="0" w:line="240" w:lineRule="auto"/>
        <w:ind w:right="-1"/>
        <w:jc w:val="both"/>
        <w:outlineLvl w:val="1"/>
        <w:rPr>
          <w:rFonts w:ascii="Times New Roman" w:eastAsia="Times New Roman" w:hAnsi="Times New Roman"/>
          <w:spacing w:val="-1"/>
          <w:sz w:val="28"/>
          <w:szCs w:val="28"/>
          <w:lang w:val="kk"/>
        </w:rPr>
      </w:pPr>
      <w:r w:rsidRPr="00574C29">
        <w:rPr>
          <w:rFonts w:ascii="Times New Roman" w:eastAsia="Times New Roman" w:hAnsi="Times New Roman"/>
          <w:color w:val="000000"/>
          <w:sz w:val="28"/>
          <w:szCs w:val="28"/>
          <w:lang w:val="kk" w:eastAsia="ar-SA"/>
        </w:rPr>
        <w:t xml:space="preserve">Қабынуға қарсы стероидты емес препараттарды (ҚҚСП) қолдану қажет болған жағдайда </w:t>
      </w:r>
      <w:r w:rsidR="007F5E67">
        <w:rPr>
          <w:rFonts w:ascii="Times New Roman" w:eastAsia="Times New Roman" w:hAnsi="Times New Roman"/>
          <w:color w:val="000000"/>
          <w:sz w:val="28"/>
          <w:szCs w:val="28"/>
          <w:lang w:val="kk" w:eastAsia="ar-SA"/>
        </w:rPr>
        <w:t xml:space="preserve">мүмкіндігінше </w:t>
      </w:r>
      <w:r w:rsidRPr="00574C29">
        <w:rPr>
          <w:rFonts w:ascii="Times New Roman" w:eastAsia="Times New Roman" w:hAnsi="Times New Roman"/>
          <w:color w:val="000000"/>
          <w:sz w:val="28"/>
          <w:szCs w:val="28"/>
          <w:lang w:val="kk" w:eastAsia="ar-SA"/>
        </w:rPr>
        <w:t>ең қысқа уақыт ішінде ең аз тиімді доза</w:t>
      </w:r>
      <w:r w:rsidR="007F5E67">
        <w:rPr>
          <w:rFonts w:ascii="Times New Roman" w:eastAsia="Times New Roman" w:hAnsi="Times New Roman"/>
          <w:color w:val="000000"/>
          <w:sz w:val="28"/>
          <w:szCs w:val="28"/>
          <w:lang w:val="kk" w:eastAsia="ar-SA"/>
        </w:rPr>
        <w:t>да</w:t>
      </w:r>
      <w:r w:rsidRPr="00574C29">
        <w:rPr>
          <w:rFonts w:ascii="Times New Roman" w:eastAsia="Times New Roman" w:hAnsi="Times New Roman"/>
          <w:color w:val="000000"/>
          <w:sz w:val="28"/>
          <w:szCs w:val="28"/>
          <w:lang w:val="kk" w:eastAsia="ar-SA"/>
        </w:rPr>
        <w:t xml:space="preserve"> қабылдау қажет. Асқазан-ішектен қан кету симптомдарын ерте анықтау мақсатында пациенттерді бақылау қажет, өйткені </w:t>
      </w:r>
      <w:r w:rsidRPr="00574C29">
        <w:rPr>
          <w:rFonts w:ascii="Times New Roman" w:hAnsi="Times New Roman"/>
          <w:sz w:val="28"/>
          <w:szCs w:val="28"/>
          <w:lang w:val="kk"/>
        </w:rPr>
        <w:t>егде адамдарда өлімге әкелуі мүмкін ойық</w:t>
      </w:r>
      <w:r w:rsidR="007F5E67">
        <w:rPr>
          <w:rFonts w:ascii="Times New Roman" w:hAnsi="Times New Roman"/>
          <w:sz w:val="28"/>
          <w:szCs w:val="28"/>
          <w:lang w:val="kk"/>
        </w:rPr>
        <w:t xml:space="preserve"> </w:t>
      </w:r>
      <w:r w:rsidRPr="00574C29">
        <w:rPr>
          <w:rFonts w:ascii="Times New Roman" w:hAnsi="Times New Roman"/>
          <w:sz w:val="28"/>
          <w:szCs w:val="28"/>
          <w:lang w:val="kk"/>
        </w:rPr>
        <w:t>жаралану немесе тесілу қаупі жоғары. Мұндай пациенттерде емдеуді қорға</w:t>
      </w:r>
      <w:r w:rsidR="007F5E67">
        <w:rPr>
          <w:rFonts w:ascii="Times New Roman" w:hAnsi="Times New Roman"/>
          <w:sz w:val="28"/>
          <w:szCs w:val="28"/>
          <w:lang w:val="kk"/>
        </w:rPr>
        <w:t xml:space="preserve">ғыш дәрілермен </w:t>
      </w:r>
      <w:r w:rsidRPr="00574C29">
        <w:rPr>
          <w:rFonts w:ascii="Times New Roman" w:hAnsi="Times New Roman"/>
          <w:sz w:val="28"/>
          <w:szCs w:val="28"/>
          <w:lang w:val="kk"/>
        </w:rPr>
        <w:t xml:space="preserve">(мысалы, мизопростол немесе протон сорғысының тежегіштері) қосымша біріктірілген терапиямен бастауы керек. Сонымен қатар, қорғағыш </w:t>
      </w:r>
      <w:r w:rsidR="007F5E67">
        <w:rPr>
          <w:rFonts w:ascii="Times New Roman" w:hAnsi="Times New Roman"/>
          <w:sz w:val="28"/>
          <w:szCs w:val="28"/>
          <w:lang w:val="kk"/>
        </w:rPr>
        <w:t>дәрілермен</w:t>
      </w:r>
      <w:r w:rsidRPr="00574C29">
        <w:rPr>
          <w:rFonts w:ascii="Times New Roman" w:hAnsi="Times New Roman"/>
          <w:sz w:val="28"/>
          <w:szCs w:val="28"/>
          <w:lang w:val="kk"/>
        </w:rPr>
        <w:t xml:space="preserve"> біріктірілген терапияны салицилаттардың немесе асқазан-ішектен қан кету қаупін арттыруы мүмкін басқа препараттардың </w:t>
      </w:r>
      <w:r w:rsidR="007F5E67">
        <w:rPr>
          <w:rFonts w:ascii="Times New Roman" w:hAnsi="Times New Roman"/>
          <w:sz w:val="28"/>
          <w:szCs w:val="28"/>
          <w:lang w:val="kk"/>
        </w:rPr>
        <w:t>қатарлас</w:t>
      </w:r>
      <w:r w:rsidRPr="00574C29">
        <w:rPr>
          <w:rFonts w:ascii="Times New Roman" w:hAnsi="Times New Roman"/>
          <w:sz w:val="28"/>
          <w:szCs w:val="28"/>
          <w:lang w:val="kk"/>
        </w:rPr>
        <w:t xml:space="preserve"> төмен дозаларын қажет ететін пациенттерге де тағайындау керек.</w:t>
      </w:r>
    </w:p>
    <w:p w14:paraId="67BE106E" w14:textId="77777777" w:rsidR="00574C29" w:rsidRPr="00A61B46" w:rsidRDefault="00F4181F" w:rsidP="00574C29">
      <w:pPr>
        <w:spacing w:after="0" w:line="240" w:lineRule="auto"/>
        <w:jc w:val="both"/>
        <w:rPr>
          <w:rFonts w:ascii="Times New Roman" w:eastAsia="Microsoft Sans Serif" w:hAnsi="Times New Roman"/>
          <w:bCs/>
          <w:i/>
          <w:sz w:val="28"/>
          <w:szCs w:val="28"/>
          <w:lang w:val="kk" w:bidi="ru-RU"/>
        </w:rPr>
      </w:pPr>
      <w:bookmarkStart w:id="18" w:name="bookmark19"/>
      <w:r w:rsidRPr="00574C29">
        <w:rPr>
          <w:rFonts w:ascii="Times New Roman" w:eastAsia="Microsoft Sans Serif" w:hAnsi="Times New Roman"/>
          <w:bCs/>
          <w:i/>
          <w:sz w:val="28"/>
          <w:szCs w:val="28"/>
          <w:lang w:val="kk" w:bidi="ru-RU"/>
        </w:rPr>
        <w:t>Бауыр жеткіліксіздігі бар пациенттер</w:t>
      </w:r>
      <w:bookmarkEnd w:id="18"/>
    </w:p>
    <w:p w14:paraId="67BE106F" w14:textId="72E167B3" w:rsidR="00574C29" w:rsidRPr="00A61B46" w:rsidRDefault="00F4181F" w:rsidP="00574C29">
      <w:pPr>
        <w:spacing w:after="0" w:line="240" w:lineRule="auto"/>
        <w:jc w:val="both"/>
        <w:rPr>
          <w:rFonts w:ascii="Times New Roman" w:hAnsi="Times New Roman"/>
          <w:sz w:val="28"/>
          <w:szCs w:val="28"/>
          <w:lang w:val="kk" w:bidi="ru-RU"/>
        </w:rPr>
      </w:pPr>
      <w:r w:rsidRPr="00574C29">
        <w:rPr>
          <w:rFonts w:ascii="Times New Roman" w:hAnsi="Times New Roman"/>
          <w:sz w:val="28"/>
          <w:szCs w:val="28"/>
          <w:lang w:val="kk" w:bidi="ru-RU"/>
        </w:rPr>
        <w:t xml:space="preserve">Дозалау бойынша жоғарыда келтірілген ұсынымдар бауыр функциясы бұзылуы бар пациенттерге қолданылуы мүмкін. Алайда, бауыр функциясы бұзылуы бар пациенттерде Тексаред препаратын қолданған кезде осы ағзаның функциясын мұқият мониторингтеу ұсынылады. Препаратты </w:t>
      </w:r>
      <w:r w:rsidR="007F5E67" w:rsidRPr="007F5E67">
        <w:rPr>
          <w:rFonts w:ascii="Times New Roman" w:hAnsi="Times New Roman"/>
          <w:sz w:val="28"/>
          <w:szCs w:val="28"/>
          <w:lang w:val="kk" w:bidi="ru-RU"/>
        </w:rPr>
        <w:t xml:space="preserve">бауыр функциясының </w:t>
      </w:r>
      <w:r w:rsidRPr="00574C29">
        <w:rPr>
          <w:rFonts w:ascii="Times New Roman" w:hAnsi="Times New Roman"/>
          <w:sz w:val="28"/>
          <w:szCs w:val="28"/>
          <w:lang w:val="kk" w:bidi="ru-RU"/>
        </w:rPr>
        <w:t>ауыр дәрежедегі бұзылуы бар пациенттерге қолдануға болмайды.</w:t>
      </w:r>
    </w:p>
    <w:p w14:paraId="67BE1070" w14:textId="77777777" w:rsidR="00574C29" w:rsidRPr="00A61B46" w:rsidRDefault="00F4181F" w:rsidP="00574C29">
      <w:pPr>
        <w:spacing w:after="0" w:line="240" w:lineRule="auto"/>
        <w:jc w:val="both"/>
        <w:rPr>
          <w:rFonts w:ascii="Times New Roman" w:hAnsi="Times New Roman"/>
          <w:i/>
          <w:iCs/>
          <w:sz w:val="28"/>
          <w:szCs w:val="28"/>
          <w:lang w:val="kk" w:bidi="ru-RU"/>
        </w:rPr>
      </w:pPr>
      <w:r w:rsidRPr="00574C29">
        <w:rPr>
          <w:rFonts w:ascii="Times New Roman" w:hAnsi="Times New Roman"/>
          <w:i/>
          <w:iCs/>
          <w:sz w:val="28"/>
          <w:szCs w:val="28"/>
          <w:lang w:val="kk" w:bidi="ru-RU"/>
        </w:rPr>
        <w:t>Бүйрек жеткіліксіздігі бар пациенттер</w:t>
      </w:r>
    </w:p>
    <w:p w14:paraId="67BE1071" w14:textId="77777777" w:rsidR="001627C9" w:rsidRPr="00A61B46" w:rsidRDefault="00F4181F" w:rsidP="00574C29">
      <w:pPr>
        <w:widowControl w:val="0"/>
        <w:spacing w:after="0" w:line="240" w:lineRule="auto"/>
        <w:ind w:right="112"/>
        <w:jc w:val="both"/>
        <w:rPr>
          <w:rFonts w:ascii="Times New Roman" w:hAnsi="Times New Roman"/>
          <w:sz w:val="28"/>
          <w:szCs w:val="28"/>
          <w:lang w:val="kk" w:bidi="ru-RU"/>
        </w:rPr>
      </w:pPr>
      <w:r w:rsidRPr="00574C29">
        <w:rPr>
          <w:rFonts w:ascii="Times New Roman" w:hAnsi="Times New Roman"/>
          <w:sz w:val="28"/>
          <w:szCs w:val="28"/>
          <w:lang w:val="kk" w:bidi="ru-RU"/>
        </w:rPr>
        <w:t>Дозалау бойынша жоғарыда келтірілген ұсынымдар бүйрек функциясы бұзылуы бар пациенттерге қолданылуы мүмкін. Алайда, бүйрек жеткіліксіздігі бар пациенттерде Тексаред қолданған кезде бүйрек функциясын мұқият бақылау ұсынылады. Препаратты бүйректің ауыр жеткіліксіздігі бар пациенттерде қолдануға болмайды.</w:t>
      </w:r>
    </w:p>
    <w:p w14:paraId="67BE1072" w14:textId="77777777" w:rsidR="001743B5" w:rsidRPr="00A61B46" w:rsidRDefault="00F4181F" w:rsidP="001743B5">
      <w:pPr>
        <w:spacing w:after="0" w:line="240" w:lineRule="auto"/>
        <w:jc w:val="both"/>
        <w:rPr>
          <w:rFonts w:ascii="Times New Roman" w:hAnsi="Times New Roman"/>
          <w:i/>
          <w:iCs/>
          <w:color w:val="000000"/>
          <w:sz w:val="28"/>
          <w:szCs w:val="28"/>
          <w:lang w:val="kk"/>
        </w:rPr>
      </w:pPr>
      <w:r w:rsidRPr="001743B5">
        <w:rPr>
          <w:rFonts w:ascii="Times New Roman" w:hAnsi="Times New Roman"/>
          <w:i/>
          <w:iCs/>
          <w:color w:val="000000"/>
          <w:sz w:val="28"/>
          <w:szCs w:val="28"/>
          <w:lang w:val="kk"/>
        </w:rPr>
        <w:t>Жүктілік</w:t>
      </w:r>
    </w:p>
    <w:p w14:paraId="67BE1073" w14:textId="77777777" w:rsidR="001743B5" w:rsidRPr="00A61B46" w:rsidRDefault="00F4181F" w:rsidP="001743B5">
      <w:pPr>
        <w:autoSpaceDE w:val="0"/>
        <w:autoSpaceDN w:val="0"/>
        <w:adjustRightInd w:val="0"/>
        <w:spacing w:after="0" w:line="240" w:lineRule="auto"/>
        <w:jc w:val="both"/>
        <w:rPr>
          <w:rFonts w:ascii="Times New Roman" w:hAnsi="Times New Roman"/>
          <w:sz w:val="28"/>
          <w:szCs w:val="28"/>
          <w:lang w:val="kk"/>
        </w:rPr>
      </w:pPr>
      <w:r w:rsidRPr="001743B5">
        <w:rPr>
          <w:rFonts w:ascii="Times New Roman" w:hAnsi="Times New Roman"/>
          <w:sz w:val="28"/>
          <w:szCs w:val="28"/>
          <w:lang w:val="kk"/>
        </w:rPr>
        <w:t>Жүктілік кезіндегі теноксикамның әсері туралы клиникалық деректер жоқ.</w:t>
      </w:r>
    </w:p>
    <w:p w14:paraId="67BE1074" w14:textId="77777777" w:rsidR="001743B5" w:rsidRPr="00A61B46" w:rsidRDefault="00F4181F" w:rsidP="001743B5">
      <w:pPr>
        <w:autoSpaceDE w:val="0"/>
        <w:autoSpaceDN w:val="0"/>
        <w:adjustRightInd w:val="0"/>
        <w:spacing w:after="0" w:line="240" w:lineRule="auto"/>
        <w:jc w:val="both"/>
        <w:rPr>
          <w:rFonts w:ascii="Times New Roman" w:hAnsi="Times New Roman"/>
          <w:sz w:val="28"/>
          <w:szCs w:val="28"/>
          <w:lang w:val="kk"/>
        </w:rPr>
      </w:pPr>
      <w:r w:rsidRPr="001743B5">
        <w:rPr>
          <w:rFonts w:ascii="Times New Roman" w:hAnsi="Times New Roman"/>
          <w:sz w:val="28"/>
          <w:szCs w:val="28"/>
          <w:lang w:val="kk"/>
        </w:rPr>
        <w:t>Жүкті әйелдерге Тексаред тағайындау кезінде сақ болу керек.</w:t>
      </w:r>
    </w:p>
    <w:p w14:paraId="67BE1075" w14:textId="1E3716B4" w:rsidR="001743B5" w:rsidRPr="00A61B46" w:rsidRDefault="00F4181F" w:rsidP="001743B5">
      <w:pPr>
        <w:autoSpaceDE w:val="0"/>
        <w:autoSpaceDN w:val="0"/>
        <w:adjustRightInd w:val="0"/>
        <w:spacing w:after="0" w:line="240" w:lineRule="auto"/>
        <w:jc w:val="both"/>
        <w:rPr>
          <w:rFonts w:ascii="Times New Roman" w:eastAsia="Times New Roman" w:hAnsi="Times New Roman"/>
          <w:color w:val="000000"/>
          <w:sz w:val="28"/>
          <w:szCs w:val="28"/>
          <w:lang w:val="kk" w:eastAsia="ar-SA"/>
        </w:rPr>
      </w:pPr>
      <w:r w:rsidRPr="001743B5">
        <w:rPr>
          <w:rFonts w:ascii="Times New Roman" w:eastAsia="Times New Roman" w:hAnsi="Times New Roman"/>
          <w:color w:val="000000"/>
          <w:sz w:val="28"/>
          <w:szCs w:val="28"/>
          <w:lang w:val="kk" w:eastAsia="ar-SA"/>
        </w:rPr>
        <w:lastRenderedPageBreak/>
        <w:t>ҚҚС</w:t>
      </w:r>
      <w:r w:rsidR="002C6A01">
        <w:rPr>
          <w:rFonts w:ascii="Times New Roman" w:eastAsia="Times New Roman" w:hAnsi="Times New Roman"/>
          <w:color w:val="000000"/>
          <w:sz w:val="28"/>
          <w:szCs w:val="28"/>
          <w:lang w:val="kk" w:eastAsia="ar-SA"/>
        </w:rPr>
        <w:t>Д</w:t>
      </w:r>
      <w:r w:rsidRPr="001743B5">
        <w:rPr>
          <w:rFonts w:ascii="Times New Roman" w:hAnsi="Times New Roman"/>
          <w:sz w:val="28"/>
          <w:szCs w:val="28"/>
          <w:lang w:val="kk"/>
        </w:rPr>
        <w:t xml:space="preserve"> простагландин синтезіне тежегіш әсер етеді және бұл әсер жүктілікке</w:t>
      </w:r>
      <w:r w:rsidRPr="001743B5">
        <w:rPr>
          <w:rFonts w:ascii="Times New Roman" w:eastAsia="Times New Roman" w:hAnsi="Times New Roman"/>
          <w:color w:val="000000"/>
          <w:sz w:val="28"/>
          <w:szCs w:val="28"/>
          <w:lang w:val="kk" w:eastAsia="ar-SA"/>
        </w:rPr>
        <w:t xml:space="preserve"> және/немесе эмбриофетальды дамуға </w:t>
      </w:r>
      <w:r w:rsidR="00A9782C">
        <w:rPr>
          <w:rFonts w:ascii="Times New Roman" w:eastAsia="Times New Roman" w:hAnsi="Times New Roman"/>
          <w:color w:val="000000"/>
          <w:sz w:val="28"/>
          <w:szCs w:val="28"/>
          <w:lang w:val="kk" w:eastAsia="ar-SA"/>
        </w:rPr>
        <w:t>теріс</w:t>
      </w:r>
      <w:r w:rsidRPr="001743B5">
        <w:rPr>
          <w:rFonts w:ascii="Times New Roman" w:eastAsia="Times New Roman" w:hAnsi="Times New Roman"/>
          <w:color w:val="000000"/>
          <w:sz w:val="28"/>
          <w:szCs w:val="28"/>
          <w:lang w:val="kk" w:eastAsia="ar-SA"/>
        </w:rPr>
        <w:t xml:space="preserve"> әсер етуі мүмкін. </w:t>
      </w:r>
    </w:p>
    <w:p w14:paraId="67BE1076" w14:textId="54EB2A61" w:rsidR="001743B5" w:rsidRPr="00A61B46" w:rsidRDefault="00F4181F" w:rsidP="001743B5">
      <w:pPr>
        <w:shd w:val="clear" w:color="auto" w:fill="FFFFFF"/>
        <w:suppressAutoHyphens/>
        <w:spacing w:after="0" w:line="240" w:lineRule="auto"/>
        <w:jc w:val="both"/>
        <w:rPr>
          <w:rFonts w:ascii="Times New Roman" w:eastAsia="Times New Roman" w:hAnsi="Times New Roman"/>
          <w:color w:val="000000"/>
          <w:sz w:val="28"/>
          <w:szCs w:val="28"/>
          <w:lang w:val="kk" w:eastAsia="ar-SA"/>
        </w:rPr>
      </w:pPr>
      <w:r w:rsidRPr="001743B5">
        <w:rPr>
          <w:rFonts w:ascii="Times New Roman" w:eastAsia="Times New Roman" w:hAnsi="Times New Roman"/>
          <w:color w:val="000000"/>
          <w:sz w:val="28"/>
          <w:szCs w:val="28"/>
          <w:lang w:val="kk" w:eastAsia="ar-SA"/>
        </w:rPr>
        <w:t xml:space="preserve">Жүктіліктің бірінші және екінші триместрлерінде теноксикамды қолдану анасы үшін пайда шарана үшін қауіптен асып кетсе ғана мүмкін болады. </w:t>
      </w:r>
      <w:bookmarkStart w:id="19" w:name="_Hlk219966610"/>
      <w:r w:rsidRPr="001743B5">
        <w:rPr>
          <w:rFonts w:ascii="Times New Roman" w:eastAsia="Times New Roman" w:hAnsi="Times New Roman"/>
          <w:color w:val="000000"/>
          <w:sz w:val="28"/>
          <w:szCs w:val="28"/>
          <w:lang w:val="kk" w:eastAsia="ar-SA"/>
        </w:rPr>
        <w:t>Теноксикамды жүкті болу</w:t>
      </w:r>
      <w:r w:rsidR="00A9782C">
        <w:rPr>
          <w:rFonts w:ascii="Times New Roman" w:eastAsia="Times New Roman" w:hAnsi="Times New Roman"/>
          <w:color w:val="000000"/>
          <w:sz w:val="28"/>
          <w:szCs w:val="28"/>
          <w:lang w:val="kk" w:eastAsia="ar-SA"/>
        </w:rPr>
        <w:t xml:space="preserve">ды қалайтын </w:t>
      </w:r>
      <w:r w:rsidRPr="001743B5">
        <w:rPr>
          <w:rFonts w:ascii="Times New Roman" w:eastAsia="Times New Roman" w:hAnsi="Times New Roman"/>
          <w:color w:val="000000"/>
          <w:sz w:val="28"/>
          <w:szCs w:val="28"/>
          <w:lang w:val="kk" w:eastAsia="ar-SA"/>
        </w:rPr>
        <w:t>әйел қолданған кезде немесе жүктіліктің бірінші немесе екінші триместрінде мүмкін болатын ең қысқа уақыт ішінде ең аз дозаны қабылдау керек.</w:t>
      </w:r>
    </w:p>
    <w:bookmarkEnd w:id="19"/>
    <w:p w14:paraId="67BE1077" w14:textId="12D7342B" w:rsidR="001743B5" w:rsidRPr="00A61B46" w:rsidRDefault="00F4181F" w:rsidP="001743B5">
      <w:pPr>
        <w:shd w:val="clear" w:color="auto" w:fill="FFFFFF"/>
        <w:suppressAutoHyphens/>
        <w:spacing w:after="0" w:line="240" w:lineRule="auto"/>
        <w:jc w:val="both"/>
        <w:rPr>
          <w:rFonts w:ascii="Times New Roman" w:eastAsia="Times New Roman" w:hAnsi="Times New Roman"/>
          <w:color w:val="000000"/>
          <w:sz w:val="28"/>
          <w:szCs w:val="28"/>
          <w:lang w:val="kk" w:eastAsia="ar-SA"/>
        </w:rPr>
      </w:pPr>
      <w:r w:rsidRPr="001743B5">
        <w:rPr>
          <w:rFonts w:ascii="Times New Roman" w:eastAsia="Times New Roman" w:hAnsi="Times New Roman"/>
          <w:color w:val="000000"/>
          <w:sz w:val="28"/>
          <w:szCs w:val="28"/>
          <w:lang w:val="kk" w:eastAsia="ar-SA"/>
        </w:rPr>
        <w:t>Жүктіліктің үшінші триместрінде простагландиндер синтезінің барлық тежегіштері шарананың жүрек-өкпе уыттылығына (артериялық түтіктің мерзімінен бұрын жабылуымен және өкпе гипертензиясымен)</w:t>
      </w:r>
      <w:r w:rsidR="00A9782C" w:rsidRPr="00A9782C">
        <w:rPr>
          <w:rFonts w:ascii="Times New Roman" w:eastAsia="Times New Roman" w:hAnsi="Times New Roman"/>
          <w:color w:val="000000"/>
          <w:sz w:val="28"/>
          <w:szCs w:val="28"/>
          <w:lang w:val="kk" w:eastAsia="ar-SA"/>
        </w:rPr>
        <w:t xml:space="preserve"> </w:t>
      </w:r>
      <w:r w:rsidR="00A9782C" w:rsidRPr="001743B5">
        <w:rPr>
          <w:rFonts w:ascii="Times New Roman" w:eastAsia="Times New Roman" w:hAnsi="Times New Roman"/>
          <w:color w:val="000000"/>
          <w:sz w:val="28"/>
          <w:szCs w:val="28"/>
          <w:lang w:val="kk" w:eastAsia="ar-SA"/>
        </w:rPr>
        <w:t>қауіп төндіруі мүмкін</w:t>
      </w:r>
      <w:r w:rsidRPr="001743B5">
        <w:rPr>
          <w:rFonts w:ascii="Times New Roman" w:eastAsia="Times New Roman" w:hAnsi="Times New Roman"/>
          <w:color w:val="000000"/>
          <w:sz w:val="28"/>
          <w:szCs w:val="28"/>
          <w:lang w:val="kk" w:eastAsia="ar-SA"/>
        </w:rPr>
        <w:t xml:space="preserve">; </w:t>
      </w:r>
      <w:bookmarkStart w:id="20" w:name="_Hlk219966651"/>
      <w:r w:rsidRPr="001743B5">
        <w:rPr>
          <w:rFonts w:ascii="Times New Roman" w:eastAsia="Times New Roman" w:hAnsi="Times New Roman"/>
          <w:color w:val="000000"/>
          <w:sz w:val="28"/>
          <w:szCs w:val="28"/>
          <w:lang w:val="kk" w:eastAsia="ar-SA"/>
        </w:rPr>
        <w:t>олигогидрамнион</w:t>
      </w:r>
      <w:r w:rsidR="00A9782C">
        <w:rPr>
          <w:rFonts w:ascii="Times New Roman" w:eastAsia="Times New Roman" w:hAnsi="Times New Roman"/>
          <w:color w:val="000000"/>
          <w:sz w:val="28"/>
          <w:szCs w:val="28"/>
          <w:lang w:val="kk" w:eastAsia="ar-SA"/>
        </w:rPr>
        <w:t>мен бірге</w:t>
      </w:r>
      <w:r w:rsidRPr="001743B5">
        <w:rPr>
          <w:rFonts w:ascii="Times New Roman" w:eastAsia="Times New Roman" w:hAnsi="Times New Roman"/>
          <w:color w:val="000000"/>
          <w:sz w:val="28"/>
          <w:szCs w:val="28"/>
          <w:lang w:val="kk" w:eastAsia="ar-SA"/>
        </w:rPr>
        <w:t xml:space="preserve"> бүйрек жеткіліксіздігіне дейін үдеуі мүмкін бүйрек дисфункциясымен; жүктіліктің соңында ана мен жаңа туған нәрестені қан кету уақытының ықтимал ұзару қаупіне, сондай-ақ антиагрегациялық әсерге ұшыратуы мүмкін, ол тіпті төмен дозаларда көрінуі мүмкін; жатыр жиырылуының бәсеңдеуіне, бұл кешіктірілген немесе ұзаққа созылған босануға әкеледі.</w:t>
      </w:r>
      <w:bookmarkEnd w:id="20"/>
    </w:p>
    <w:p w14:paraId="67BE1078" w14:textId="64F90366" w:rsidR="001743B5" w:rsidRPr="00A61B46" w:rsidRDefault="00F4181F" w:rsidP="001743B5">
      <w:pPr>
        <w:spacing w:after="0" w:line="240" w:lineRule="auto"/>
        <w:jc w:val="both"/>
        <w:rPr>
          <w:rFonts w:ascii="Times New Roman" w:hAnsi="Times New Roman"/>
          <w:color w:val="000000"/>
          <w:sz w:val="28"/>
          <w:szCs w:val="28"/>
          <w:lang w:val="kk"/>
        </w:rPr>
      </w:pPr>
      <w:r w:rsidRPr="001743B5">
        <w:rPr>
          <w:rFonts w:ascii="Times New Roman" w:eastAsia="Times New Roman" w:hAnsi="Times New Roman"/>
          <w:color w:val="000000"/>
          <w:sz w:val="28"/>
          <w:szCs w:val="28"/>
          <w:lang w:val="kk" w:eastAsia="ar-SA"/>
        </w:rPr>
        <w:t>Демек, Тексаредті жүктіліктің үшінші триместрінде қолдануға болмайды.</w:t>
      </w:r>
    </w:p>
    <w:p w14:paraId="67BE1079" w14:textId="77777777" w:rsidR="001743B5" w:rsidRPr="00A61B46" w:rsidRDefault="00F4181F" w:rsidP="001743B5">
      <w:pPr>
        <w:spacing w:after="0" w:line="240" w:lineRule="auto"/>
        <w:jc w:val="both"/>
        <w:rPr>
          <w:rFonts w:ascii="Times New Roman" w:hAnsi="Times New Roman"/>
          <w:i/>
          <w:iCs/>
          <w:color w:val="000000"/>
          <w:sz w:val="28"/>
          <w:szCs w:val="28"/>
          <w:lang w:val="kk"/>
        </w:rPr>
      </w:pPr>
      <w:r w:rsidRPr="001743B5">
        <w:rPr>
          <w:rFonts w:ascii="Times New Roman" w:hAnsi="Times New Roman"/>
          <w:i/>
          <w:iCs/>
          <w:color w:val="000000"/>
          <w:sz w:val="28"/>
          <w:szCs w:val="28"/>
          <w:lang w:val="kk"/>
        </w:rPr>
        <w:t>Бала емізу</w:t>
      </w:r>
    </w:p>
    <w:p w14:paraId="67BE107A" w14:textId="40045F95" w:rsidR="001743B5" w:rsidRPr="00A61B46" w:rsidRDefault="00F4181F" w:rsidP="001743B5">
      <w:pPr>
        <w:spacing w:after="0" w:line="240" w:lineRule="auto"/>
        <w:jc w:val="both"/>
        <w:rPr>
          <w:rFonts w:ascii="Times New Roman" w:hAnsi="Times New Roman"/>
          <w:color w:val="000000"/>
          <w:sz w:val="28"/>
          <w:szCs w:val="28"/>
          <w:lang w:val="kk"/>
        </w:rPr>
      </w:pPr>
      <w:r w:rsidRPr="001743B5">
        <w:rPr>
          <w:rFonts w:ascii="Times New Roman" w:hAnsi="Times New Roman"/>
          <w:sz w:val="28"/>
          <w:szCs w:val="28"/>
          <w:lang w:val="kk"/>
        </w:rPr>
        <w:t>Бір</w:t>
      </w:r>
      <w:r w:rsidR="00A9782C">
        <w:rPr>
          <w:rFonts w:ascii="Times New Roman" w:hAnsi="Times New Roman"/>
          <w:sz w:val="28"/>
          <w:szCs w:val="28"/>
          <w:lang w:val="kk"/>
        </w:rPr>
        <w:t xml:space="preserve"> </w:t>
      </w:r>
      <w:r w:rsidRPr="001743B5">
        <w:rPr>
          <w:rFonts w:ascii="Times New Roman" w:hAnsi="Times New Roman"/>
          <w:sz w:val="28"/>
          <w:szCs w:val="28"/>
          <w:lang w:val="kk"/>
        </w:rPr>
        <w:t xml:space="preserve">реттік дозаны қолдану нәтижелері теноксикамның </w:t>
      </w:r>
      <w:r w:rsidRPr="001743B5">
        <w:rPr>
          <w:rFonts w:ascii="Times New Roman" w:eastAsia="Times New Roman" w:hAnsi="Times New Roman"/>
          <w:color w:val="000000"/>
          <w:sz w:val="28"/>
          <w:szCs w:val="28"/>
          <w:lang w:val="kk" w:eastAsia="ar-SA"/>
        </w:rPr>
        <w:t xml:space="preserve">емшек сүтіне </w:t>
      </w:r>
      <w:r w:rsidRPr="001743B5">
        <w:rPr>
          <w:rFonts w:ascii="Times New Roman" w:hAnsi="Times New Roman"/>
          <w:sz w:val="28"/>
          <w:szCs w:val="28"/>
          <w:lang w:val="kk"/>
        </w:rPr>
        <w:t xml:space="preserve">өте төмен концентрацияда </w:t>
      </w:r>
      <w:r w:rsidRPr="001743B5">
        <w:rPr>
          <w:rFonts w:ascii="Times New Roman" w:eastAsia="Times New Roman" w:hAnsi="Times New Roman"/>
          <w:color w:val="000000"/>
          <w:sz w:val="28"/>
          <w:szCs w:val="28"/>
          <w:lang w:val="kk" w:eastAsia="ar-SA"/>
        </w:rPr>
        <w:t>(0,3%-дан аз)</w:t>
      </w:r>
      <w:r w:rsidRPr="001743B5">
        <w:rPr>
          <w:rFonts w:ascii="Times New Roman" w:hAnsi="Times New Roman"/>
          <w:sz w:val="28"/>
          <w:szCs w:val="28"/>
          <w:lang w:val="kk"/>
        </w:rPr>
        <w:t xml:space="preserve"> ене алатынын көрсетті</w:t>
      </w:r>
      <w:r w:rsidRPr="001743B5">
        <w:rPr>
          <w:rFonts w:ascii="Times New Roman" w:hAnsi="Times New Roman"/>
          <w:color w:val="000000"/>
          <w:sz w:val="28"/>
          <w:szCs w:val="28"/>
          <w:lang w:val="kk"/>
        </w:rPr>
        <w:t>.</w:t>
      </w:r>
    </w:p>
    <w:p w14:paraId="67BE107B" w14:textId="77777777" w:rsidR="001743B5" w:rsidRPr="00A61B46" w:rsidRDefault="00F4181F" w:rsidP="001743B5">
      <w:pPr>
        <w:shd w:val="clear" w:color="auto" w:fill="FFFFFF"/>
        <w:suppressAutoHyphens/>
        <w:spacing w:after="0" w:line="240" w:lineRule="auto"/>
        <w:jc w:val="both"/>
        <w:rPr>
          <w:rFonts w:ascii="Times New Roman" w:eastAsia="Times New Roman" w:hAnsi="Times New Roman"/>
          <w:color w:val="000000"/>
          <w:sz w:val="28"/>
          <w:szCs w:val="28"/>
          <w:lang w:val="kk" w:eastAsia="ar-SA"/>
        </w:rPr>
      </w:pPr>
      <w:r w:rsidRPr="001743B5">
        <w:rPr>
          <w:rFonts w:ascii="Times New Roman" w:eastAsia="Times New Roman" w:hAnsi="Times New Roman"/>
          <w:color w:val="000000"/>
          <w:sz w:val="28"/>
          <w:szCs w:val="28"/>
          <w:lang w:val="kk" w:eastAsia="ar-SA"/>
        </w:rPr>
        <w:t>Мүмкіндігінше, бала емізу кезінде ҚҚСП қолдануға жол бермеу керек.</w:t>
      </w:r>
    </w:p>
    <w:p w14:paraId="67BE107C" w14:textId="77777777" w:rsidR="001743B5" w:rsidRPr="00A61B46" w:rsidRDefault="00F4181F" w:rsidP="001743B5">
      <w:pPr>
        <w:spacing w:after="0" w:line="240" w:lineRule="auto"/>
        <w:jc w:val="both"/>
        <w:rPr>
          <w:rFonts w:ascii="Times New Roman" w:hAnsi="Times New Roman"/>
          <w:i/>
          <w:iCs/>
          <w:color w:val="000000"/>
          <w:sz w:val="28"/>
          <w:szCs w:val="28"/>
          <w:lang w:val="kk"/>
        </w:rPr>
      </w:pPr>
      <w:r w:rsidRPr="001743B5">
        <w:rPr>
          <w:rFonts w:ascii="Times New Roman" w:hAnsi="Times New Roman"/>
          <w:i/>
          <w:iCs/>
          <w:color w:val="000000"/>
          <w:sz w:val="28"/>
          <w:szCs w:val="28"/>
          <w:lang w:val="kk"/>
        </w:rPr>
        <w:t>Фертильділік</w:t>
      </w:r>
    </w:p>
    <w:p w14:paraId="67BE107D" w14:textId="2EDFA60A" w:rsidR="001743B5" w:rsidRPr="00A61B46" w:rsidRDefault="00F4181F" w:rsidP="001743B5">
      <w:pPr>
        <w:autoSpaceDE w:val="0"/>
        <w:autoSpaceDN w:val="0"/>
        <w:adjustRightInd w:val="0"/>
        <w:spacing w:after="0" w:line="240" w:lineRule="auto"/>
        <w:jc w:val="both"/>
        <w:rPr>
          <w:rFonts w:ascii="Times New Roman" w:eastAsia="Times New Roman" w:hAnsi="Times New Roman"/>
          <w:color w:val="000000"/>
          <w:sz w:val="28"/>
          <w:szCs w:val="28"/>
          <w:lang w:val="kk" w:eastAsia="ar-SA"/>
        </w:rPr>
      </w:pPr>
      <w:r w:rsidRPr="001743B5">
        <w:rPr>
          <w:rFonts w:ascii="Times New Roman" w:eastAsia="Times New Roman" w:hAnsi="Times New Roman"/>
          <w:color w:val="000000"/>
          <w:sz w:val="28"/>
          <w:szCs w:val="28"/>
          <w:lang w:val="kk" w:eastAsia="ar-SA"/>
        </w:rPr>
        <w:t>Циклооксигеназа/простагландин синтезін басатын кез келген препарат сияқты теноксикамды қолдану фертильділікті бұзуы мүмкін және жүкті болу</w:t>
      </w:r>
      <w:r w:rsidR="00A9782C">
        <w:rPr>
          <w:rFonts w:ascii="Times New Roman" w:eastAsia="Times New Roman" w:hAnsi="Times New Roman"/>
          <w:color w:val="000000"/>
          <w:sz w:val="28"/>
          <w:szCs w:val="28"/>
          <w:lang w:val="kk" w:eastAsia="ar-SA"/>
        </w:rPr>
        <w:t xml:space="preserve">ды қалайтын </w:t>
      </w:r>
      <w:r w:rsidRPr="001743B5">
        <w:rPr>
          <w:rFonts w:ascii="Times New Roman" w:eastAsia="Times New Roman" w:hAnsi="Times New Roman"/>
          <w:color w:val="000000"/>
          <w:sz w:val="28"/>
          <w:szCs w:val="28"/>
          <w:lang w:val="kk" w:eastAsia="ar-SA"/>
        </w:rPr>
        <w:t>әйелдерге ұсынылмайды.</w:t>
      </w:r>
    </w:p>
    <w:p w14:paraId="67BE107E" w14:textId="77777777" w:rsidR="00A67A84" w:rsidRPr="00A61B46" w:rsidRDefault="00F4181F" w:rsidP="001743B5">
      <w:pPr>
        <w:widowControl w:val="0"/>
        <w:spacing w:after="0" w:line="240" w:lineRule="auto"/>
        <w:ind w:right="112"/>
        <w:jc w:val="both"/>
        <w:rPr>
          <w:rFonts w:ascii="Times New Roman" w:hAnsi="Times New Roman"/>
          <w:sz w:val="28"/>
          <w:szCs w:val="28"/>
          <w:lang w:val="kk" w:bidi="ru-RU"/>
        </w:rPr>
      </w:pPr>
      <w:r w:rsidRPr="001743B5">
        <w:rPr>
          <w:rFonts w:ascii="Times New Roman" w:eastAsia="Times New Roman" w:hAnsi="Times New Roman"/>
          <w:color w:val="000000"/>
          <w:sz w:val="28"/>
          <w:szCs w:val="28"/>
          <w:lang w:val="kk" w:eastAsia="ar-SA"/>
        </w:rPr>
        <w:t>Ұрықтану қиынға соғатын немесе бедеуліктің себептерін зерттеуге ұшыраған әйелдерде теноксикамды тоқтату мүмкіндігін қарастырған жөн</w:t>
      </w:r>
      <w:r w:rsidRPr="001743B5">
        <w:rPr>
          <w:rFonts w:ascii="Times New Roman" w:hAnsi="Times New Roman"/>
          <w:sz w:val="28"/>
          <w:szCs w:val="28"/>
          <w:lang w:val="kk"/>
        </w:rPr>
        <w:t>.</w:t>
      </w:r>
    </w:p>
    <w:p w14:paraId="67BE107F" w14:textId="77777777" w:rsidR="006F7A1C" w:rsidRPr="00A61B46" w:rsidRDefault="00F4181F" w:rsidP="0084229F">
      <w:pPr>
        <w:spacing w:after="0" w:line="240" w:lineRule="auto"/>
        <w:jc w:val="both"/>
        <w:rPr>
          <w:rFonts w:ascii="Times New Roman" w:hAnsi="Times New Roman"/>
          <w:i/>
          <w:color w:val="000000"/>
          <w:sz w:val="28"/>
          <w:szCs w:val="28"/>
          <w:lang w:val="kk"/>
        </w:rPr>
      </w:pPr>
      <w:bookmarkStart w:id="21" w:name="2175220278"/>
      <w:bookmarkEnd w:id="17"/>
      <w:r w:rsidRPr="00BF031E">
        <w:rPr>
          <w:rFonts w:ascii="Times New Roman" w:eastAsia="Times New Roman" w:hAnsi="Times New Roman"/>
          <w:b/>
          <w:i/>
          <w:sz w:val="28"/>
          <w:szCs w:val="28"/>
          <w:lang w:val="kk" w:eastAsia="ru-RU"/>
        </w:rPr>
        <w:t xml:space="preserve">Артық дозаланған жағдайда қабылдануы қажет шаралар </w:t>
      </w:r>
    </w:p>
    <w:p w14:paraId="67BE1080" w14:textId="77777777" w:rsidR="00E20EC7" w:rsidRPr="00A61B46" w:rsidRDefault="00F4181F" w:rsidP="00E20EC7">
      <w:pPr>
        <w:spacing w:after="0" w:line="240" w:lineRule="auto"/>
        <w:jc w:val="both"/>
        <w:rPr>
          <w:rFonts w:ascii="Times New Roman" w:eastAsia="TimesNewRomanPSMT" w:hAnsi="Times New Roman"/>
          <w:sz w:val="28"/>
          <w:szCs w:val="28"/>
          <w:lang w:val="kk" w:eastAsia="ru-RU"/>
        </w:rPr>
      </w:pPr>
      <w:bookmarkStart w:id="22" w:name="2175220279"/>
      <w:bookmarkEnd w:id="21"/>
      <w:r w:rsidRPr="00E20EC7">
        <w:rPr>
          <w:rFonts w:ascii="Times New Roman" w:eastAsia="TimesNewRomanPSMT" w:hAnsi="Times New Roman"/>
          <w:i/>
          <w:sz w:val="28"/>
          <w:szCs w:val="28"/>
          <w:lang w:val="kk" w:eastAsia="ru-RU"/>
        </w:rPr>
        <w:t xml:space="preserve">Симптомдары: </w:t>
      </w:r>
    </w:p>
    <w:p w14:paraId="67BE1081" w14:textId="0C367922" w:rsidR="00E20EC7" w:rsidRPr="00A61B46" w:rsidRDefault="00F4181F" w:rsidP="00E20EC7">
      <w:pPr>
        <w:spacing w:after="0" w:line="240" w:lineRule="auto"/>
        <w:jc w:val="both"/>
        <w:rPr>
          <w:rFonts w:ascii="Times New Roman" w:hAnsi="Times New Roman"/>
          <w:sz w:val="28"/>
          <w:szCs w:val="28"/>
          <w:lang w:val="kk"/>
        </w:rPr>
      </w:pPr>
      <w:r w:rsidRPr="00E20EC7">
        <w:rPr>
          <w:rFonts w:ascii="Times New Roman" w:eastAsia="Times New Roman" w:hAnsi="Times New Roman"/>
          <w:color w:val="000000"/>
          <w:sz w:val="28"/>
          <w:szCs w:val="28"/>
          <w:lang w:val="kk" w:eastAsia="ar-SA"/>
        </w:rPr>
        <w:t>Жүрек айнуы, құсу, эпигастр</w:t>
      </w:r>
      <w:r w:rsidR="008216D7">
        <w:rPr>
          <w:rFonts w:ascii="Times New Roman" w:eastAsia="Times New Roman" w:hAnsi="Times New Roman"/>
          <w:color w:val="000000"/>
          <w:sz w:val="28"/>
          <w:szCs w:val="28"/>
          <w:lang w:val="kk-KZ" w:eastAsia="ar-SA"/>
        </w:rPr>
        <w:t>ий</w:t>
      </w:r>
      <w:r w:rsidRPr="00E20EC7">
        <w:rPr>
          <w:rFonts w:ascii="Times New Roman" w:eastAsia="Times New Roman" w:hAnsi="Times New Roman"/>
          <w:color w:val="000000"/>
          <w:sz w:val="28"/>
          <w:szCs w:val="28"/>
          <w:lang w:val="kk" w:eastAsia="ar-SA"/>
        </w:rPr>
        <w:t xml:space="preserve"> айма</w:t>
      </w:r>
      <w:r w:rsidR="001E1743">
        <w:rPr>
          <w:rFonts w:ascii="Times New Roman" w:eastAsia="Times New Roman" w:hAnsi="Times New Roman"/>
          <w:color w:val="000000"/>
          <w:sz w:val="28"/>
          <w:szCs w:val="28"/>
          <w:lang w:val="kk-KZ" w:eastAsia="ar-SA"/>
        </w:rPr>
        <w:t>ғын</w:t>
      </w:r>
      <w:r w:rsidR="007F5B32">
        <w:rPr>
          <w:rFonts w:ascii="Times New Roman" w:eastAsia="Times New Roman" w:hAnsi="Times New Roman"/>
          <w:color w:val="000000"/>
          <w:sz w:val="28"/>
          <w:szCs w:val="28"/>
          <w:lang w:val="kk-KZ" w:eastAsia="ar-SA"/>
        </w:rPr>
        <w:t>ың</w:t>
      </w:r>
      <w:r w:rsidRPr="00E20EC7">
        <w:rPr>
          <w:rFonts w:ascii="Times New Roman" w:eastAsia="Times New Roman" w:hAnsi="Times New Roman"/>
          <w:color w:val="000000"/>
          <w:sz w:val="28"/>
          <w:szCs w:val="28"/>
          <w:lang w:val="kk" w:eastAsia="ar-SA"/>
        </w:rPr>
        <w:t xml:space="preserve"> ауыру</w:t>
      </w:r>
      <w:r w:rsidR="007F5B32">
        <w:rPr>
          <w:rFonts w:ascii="Times New Roman" w:eastAsia="Times New Roman" w:hAnsi="Times New Roman"/>
          <w:color w:val="000000"/>
          <w:sz w:val="28"/>
          <w:szCs w:val="28"/>
          <w:lang w:val="kk" w:eastAsia="ar-SA"/>
        </w:rPr>
        <w:t>ы</w:t>
      </w:r>
      <w:r w:rsidRPr="00E20EC7">
        <w:rPr>
          <w:rFonts w:ascii="Times New Roman" w:eastAsia="Times New Roman" w:hAnsi="Times New Roman"/>
          <w:color w:val="000000"/>
          <w:sz w:val="28"/>
          <w:szCs w:val="28"/>
          <w:lang w:val="kk" w:eastAsia="ar-SA"/>
        </w:rPr>
        <w:t>, диарея, асқазан-ішектен қан кету, құлақтың шуыл</w:t>
      </w:r>
      <w:r w:rsidR="00A95175">
        <w:rPr>
          <w:rFonts w:ascii="Times New Roman" w:eastAsia="Times New Roman" w:hAnsi="Times New Roman"/>
          <w:color w:val="000000"/>
          <w:sz w:val="28"/>
          <w:szCs w:val="28"/>
          <w:lang w:val="kk" w:eastAsia="ar-SA"/>
        </w:rPr>
        <w:t>дауы</w:t>
      </w:r>
      <w:r w:rsidRPr="00E20EC7">
        <w:rPr>
          <w:rFonts w:ascii="Times New Roman" w:eastAsia="Times New Roman" w:hAnsi="Times New Roman"/>
          <w:color w:val="000000"/>
          <w:sz w:val="28"/>
          <w:szCs w:val="28"/>
          <w:lang w:val="kk" w:eastAsia="ar-SA"/>
        </w:rPr>
        <w:t>, бас ауыруы, көрудің бұлыңғырлануы және бас айналу,</w:t>
      </w:r>
      <w:r w:rsidRPr="00E20EC7">
        <w:rPr>
          <w:rFonts w:ascii="Times New Roman" w:hAnsi="Times New Roman"/>
          <w:sz w:val="28"/>
          <w:szCs w:val="28"/>
          <w:lang w:val="kk"/>
        </w:rPr>
        <w:t xml:space="preserve"> гипертония, </w:t>
      </w:r>
      <w:r w:rsidR="00A9782C" w:rsidRPr="00A9782C">
        <w:rPr>
          <w:rFonts w:ascii="Times New Roman" w:hAnsi="Times New Roman"/>
          <w:sz w:val="28"/>
          <w:szCs w:val="28"/>
          <w:lang w:val="kk"/>
        </w:rPr>
        <w:t xml:space="preserve">бүйректің </w:t>
      </w:r>
      <w:r w:rsidRPr="00E20EC7">
        <w:rPr>
          <w:rFonts w:ascii="Times New Roman" w:hAnsi="Times New Roman"/>
          <w:sz w:val="28"/>
          <w:szCs w:val="28"/>
          <w:lang w:val="kk"/>
        </w:rPr>
        <w:t>жедел жеткіліксіздігі, тыныс алу бәсеңдеуі және кома. ҚҚСП қолданған кезде артық дозаланғаннан кейін пайда болуы мүмкін анафилаксиялық реакциялар туралы хабарланды.</w:t>
      </w:r>
    </w:p>
    <w:p w14:paraId="67BE1082" w14:textId="50AF175C" w:rsidR="00E20EC7" w:rsidRPr="00A61B46" w:rsidRDefault="00F4181F" w:rsidP="00E20EC7">
      <w:pPr>
        <w:spacing w:after="0" w:line="240" w:lineRule="auto"/>
        <w:jc w:val="both"/>
        <w:rPr>
          <w:rFonts w:ascii="Times New Roman" w:eastAsia="TimesNewRomanPSMT" w:hAnsi="Times New Roman"/>
          <w:i/>
          <w:iCs/>
          <w:sz w:val="28"/>
          <w:szCs w:val="28"/>
          <w:lang w:val="kk" w:eastAsia="ru-RU"/>
        </w:rPr>
      </w:pPr>
      <w:r w:rsidRPr="00E20EC7">
        <w:rPr>
          <w:rFonts w:ascii="Times New Roman" w:eastAsia="TimesNewRomanPSMT" w:hAnsi="Times New Roman"/>
          <w:i/>
          <w:iCs/>
          <w:sz w:val="28"/>
          <w:szCs w:val="28"/>
          <w:lang w:val="kk" w:eastAsia="ru-RU"/>
        </w:rPr>
        <w:t>Емі</w:t>
      </w:r>
      <w:r w:rsidR="00A9782C">
        <w:rPr>
          <w:rFonts w:ascii="Times New Roman" w:eastAsia="TimesNewRomanPSMT" w:hAnsi="Times New Roman"/>
          <w:i/>
          <w:iCs/>
          <w:sz w:val="28"/>
          <w:szCs w:val="28"/>
          <w:lang w:val="kk" w:eastAsia="ru-RU"/>
        </w:rPr>
        <w:t xml:space="preserve"> </w:t>
      </w:r>
    </w:p>
    <w:p w14:paraId="67BE1083" w14:textId="77777777" w:rsidR="008E45A5" w:rsidRPr="00A61B46" w:rsidRDefault="00F4181F" w:rsidP="00E20EC7">
      <w:pPr>
        <w:spacing w:after="0" w:line="240" w:lineRule="auto"/>
        <w:jc w:val="both"/>
        <w:rPr>
          <w:rFonts w:ascii="Times New Roman" w:eastAsia="TimesNewRomanPSMT" w:hAnsi="Times New Roman"/>
          <w:sz w:val="28"/>
          <w:szCs w:val="28"/>
          <w:lang w:val="kk" w:eastAsia="ru-RU"/>
        </w:rPr>
      </w:pPr>
      <w:r w:rsidRPr="00E20EC7">
        <w:rPr>
          <w:rFonts w:ascii="Times New Roman" w:eastAsia="Times New Roman" w:hAnsi="Times New Roman"/>
          <w:color w:val="000000"/>
          <w:sz w:val="28"/>
          <w:szCs w:val="28"/>
          <w:lang w:val="kk" w:eastAsia="ar-SA"/>
        </w:rPr>
        <w:t xml:space="preserve">Симптоматикалық емі </w:t>
      </w:r>
      <w:r w:rsidRPr="00E20EC7">
        <w:rPr>
          <w:rFonts w:ascii="Times New Roman" w:hAnsi="Times New Roman"/>
          <w:sz w:val="28"/>
          <w:szCs w:val="28"/>
          <w:lang w:val="kk"/>
        </w:rPr>
        <w:t>(мысалы, асқазанды шаю немесе белсендірілген көмірді қабылдау, холестирамин)</w:t>
      </w:r>
      <w:r w:rsidRPr="00E20EC7">
        <w:rPr>
          <w:rFonts w:ascii="Times New Roman" w:eastAsia="Times New Roman" w:hAnsi="Times New Roman"/>
          <w:color w:val="000000"/>
          <w:sz w:val="28"/>
          <w:szCs w:val="28"/>
          <w:lang w:val="kk" w:eastAsia="ar-SA"/>
        </w:rPr>
        <w:t>. Спецификалық антидоты жоқ. Гемодиализ тиімсіз.</w:t>
      </w:r>
    </w:p>
    <w:bookmarkEnd w:id="22"/>
    <w:p w14:paraId="67BE1084" w14:textId="78854E64" w:rsidR="00BF031E" w:rsidRPr="00A61B46" w:rsidRDefault="00F4181F" w:rsidP="00BF031E">
      <w:pPr>
        <w:spacing w:after="0" w:line="240" w:lineRule="auto"/>
        <w:jc w:val="both"/>
        <w:rPr>
          <w:rFonts w:ascii="Times New Roman" w:hAnsi="Times New Roman"/>
          <w:b/>
          <w:i/>
          <w:sz w:val="28"/>
          <w:szCs w:val="28"/>
          <w:lang w:val="kk" w:bidi="ru-RU"/>
        </w:rPr>
      </w:pPr>
      <w:r w:rsidRPr="0059782B">
        <w:rPr>
          <w:rFonts w:ascii="Times New Roman" w:hAnsi="Times New Roman"/>
          <w:b/>
          <w:i/>
          <w:color w:val="000000"/>
          <w:sz w:val="28"/>
          <w:szCs w:val="28"/>
          <w:lang w:val="kk"/>
        </w:rPr>
        <w:t>Дәрілік препаратты қолдану тәсілін түсіндіру үшін медицина қызметкері</w:t>
      </w:r>
      <w:r w:rsidR="00DA5C3B">
        <w:rPr>
          <w:rFonts w:ascii="Times New Roman" w:hAnsi="Times New Roman"/>
          <w:b/>
          <w:i/>
          <w:color w:val="000000"/>
          <w:sz w:val="28"/>
          <w:szCs w:val="28"/>
          <w:lang w:val="kk"/>
        </w:rPr>
        <w:t>нің</w:t>
      </w:r>
      <w:r w:rsidRPr="0059782B">
        <w:rPr>
          <w:rFonts w:ascii="Times New Roman" w:hAnsi="Times New Roman"/>
          <w:b/>
          <w:i/>
          <w:color w:val="000000"/>
          <w:sz w:val="28"/>
          <w:szCs w:val="28"/>
          <w:lang w:val="kk"/>
        </w:rPr>
        <w:t xml:space="preserve"> кеңесі</w:t>
      </w:r>
      <w:r w:rsidR="00DA5C3B">
        <w:rPr>
          <w:rFonts w:ascii="Times New Roman" w:hAnsi="Times New Roman"/>
          <w:b/>
          <w:i/>
          <w:color w:val="000000"/>
          <w:sz w:val="28"/>
          <w:szCs w:val="28"/>
          <w:lang w:val="kk"/>
        </w:rPr>
        <w:t>не жүгініңіз</w:t>
      </w:r>
    </w:p>
    <w:p w14:paraId="67BE1085" w14:textId="77777777" w:rsidR="0084229F" w:rsidRPr="00A61B46" w:rsidRDefault="0084229F" w:rsidP="0084229F">
      <w:pPr>
        <w:spacing w:after="0" w:line="240" w:lineRule="auto"/>
        <w:jc w:val="both"/>
        <w:rPr>
          <w:rFonts w:ascii="Times New Roman" w:eastAsia="Times New Roman" w:hAnsi="Times New Roman"/>
          <w:b/>
          <w:sz w:val="28"/>
          <w:szCs w:val="28"/>
          <w:lang w:val="kk" w:eastAsia="ru-RU"/>
        </w:rPr>
      </w:pPr>
      <w:bookmarkStart w:id="23" w:name="2175220282"/>
    </w:p>
    <w:p w14:paraId="67BE1086" w14:textId="77777777" w:rsidR="006F7A1C" w:rsidRPr="00A61B46" w:rsidRDefault="00F4181F" w:rsidP="0084229F">
      <w:pPr>
        <w:spacing w:after="0" w:line="240" w:lineRule="auto"/>
        <w:jc w:val="both"/>
        <w:rPr>
          <w:rFonts w:ascii="Times New Roman" w:hAnsi="Times New Roman"/>
          <w:b/>
          <w:color w:val="000000"/>
          <w:sz w:val="28"/>
          <w:szCs w:val="28"/>
          <w:lang w:val="kk"/>
        </w:rPr>
      </w:pPr>
      <w:r w:rsidRPr="00BF031E">
        <w:rPr>
          <w:rFonts w:ascii="Times New Roman" w:eastAsia="Times New Roman" w:hAnsi="Times New Roman"/>
          <w:b/>
          <w:sz w:val="28"/>
          <w:szCs w:val="28"/>
          <w:lang w:val="kk" w:eastAsia="ru-RU"/>
        </w:rPr>
        <w:t>ДП стандартты қолдану кезінде пайда болатын жағымсыз реакциялардың сипаттамасы</w:t>
      </w:r>
      <w:r w:rsidRPr="00BF031E">
        <w:rPr>
          <w:rFonts w:ascii="Times New Roman" w:hAnsi="Times New Roman"/>
          <w:b/>
          <w:color w:val="000000"/>
          <w:sz w:val="28"/>
          <w:szCs w:val="28"/>
          <w:lang w:val="kk"/>
        </w:rPr>
        <w:t xml:space="preserve"> және мына жағдайда қабылдануы керек шаралар</w:t>
      </w:r>
    </w:p>
    <w:bookmarkEnd w:id="23"/>
    <w:p w14:paraId="67BE1087" w14:textId="77777777" w:rsidR="00312895" w:rsidRPr="00A61B46" w:rsidRDefault="00F4181F" w:rsidP="00312895">
      <w:pPr>
        <w:spacing w:after="0" w:line="240" w:lineRule="auto"/>
        <w:jc w:val="both"/>
        <w:rPr>
          <w:rFonts w:ascii="Times New Roman" w:hAnsi="Times New Roman"/>
          <w:i/>
          <w:sz w:val="28"/>
          <w:szCs w:val="28"/>
          <w:lang w:val="kk"/>
        </w:rPr>
      </w:pPr>
      <w:r w:rsidRPr="0059782B">
        <w:rPr>
          <w:rFonts w:ascii="Times New Roman" w:hAnsi="Times New Roman"/>
          <w:i/>
          <w:sz w:val="28"/>
          <w:szCs w:val="28"/>
          <w:lang w:val="kk"/>
        </w:rPr>
        <w:lastRenderedPageBreak/>
        <w:t xml:space="preserve">Жиі </w:t>
      </w:r>
    </w:p>
    <w:p w14:paraId="67BE1088" w14:textId="41CB836A" w:rsidR="00312895" w:rsidRPr="00341076" w:rsidRDefault="00F4181F" w:rsidP="00341076">
      <w:pPr>
        <w:pStyle w:val="ab"/>
        <w:widowControl w:val="0"/>
        <w:numPr>
          <w:ilvl w:val="0"/>
          <w:numId w:val="33"/>
        </w:numPr>
        <w:autoSpaceDE w:val="0"/>
        <w:autoSpaceDN w:val="0"/>
        <w:adjustRightInd w:val="0"/>
        <w:spacing w:after="0" w:line="240" w:lineRule="auto"/>
        <w:ind w:left="284" w:hanging="284"/>
        <w:jc w:val="both"/>
        <w:rPr>
          <w:rFonts w:ascii="Times New Roman" w:hAnsi="Times New Roman"/>
          <w:sz w:val="28"/>
          <w:szCs w:val="28"/>
          <w:lang w:val="kk"/>
        </w:rPr>
      </w:pPr>
      <w:r w:rsidRPr="00341076">
        <w:rPr>
          <w:rFonts w:ascii="Times New Roman" w:hAnsi="Times New Roman"/>
          <w:sz w:val="28"/>
          <w:szCs w:val="28"/>
          <w:lang w:val="kk"/>
        </w:rPr>
        <w:t>бас айналу, бас ауыруы</w:t>
      </w:r>
    </w:p>
    <w:p w14:paraId="67BE1089" w14:textId="7D3C11FD" w:rsidR="00312895" w:rsidRPr="00341076" w:rsidRDefault="00F4181F" w:rsidP="00341076">
      <w:pPr>
        <w:pStyle w:val="ab"/>
        <w:numPr>
          <w:ilvl w:val="0"/>
          <w:numId w:val="33"/>
        </w:numPr>
        <w:tabs>
          <w:tab w:val="left" w:pos="8931"/>
        </w:tabs>
        <w:spacing w:after="0" w:line="240" w:lineRule="auto"/>
        <w:ind w:left="284" w:hanging="284"/>
        <w:jc w:val="both"/>
        <w:rPr>
          <w:rFonts w:ascii="Times New Roman" w:hAnsi="Times New Roman"/>
          <w:sz w:val="28"/>
          <w:szCs w:val="28"/>
          <w:lang w:val="kk"/>
        </w:rPr>
      </w:pPr>
      <w:r w:rsidRPr="00341076">
        <w:rPr>
          <w:rFonts w:ascii="Times New Roman" w:hAnsi="Times New Roman"/>
          <w:sz w:val="28"/>
          <w:szCs w:val="28"/>
          <w:lang w:val="kk"/>
        </w:rPr>
        <w:t>асқазан, эпигастр</w:t>
      </w:r>
      <w:r w:rsidR="008216D7" w:rsidRPr="00341076">
        <w:rPr>
          <w:rFonts w:ascii="Times New Roman" w:eastAsia="Times New Roman" w:hAnsi="Times New Roman"/>
          <w:color w:val="000000"/>
          <w:sz w:val="28"/>
          <w:szCs w:val="28"/>
          <w:lang w:val="kk-KZ" w:eastAsia="ar-SA"/>
        </w:rPr>
        <w:t>ий</w:t>
      </w:r>
      <w:r w:rsidRPr="00341076">
        <w:rPr>
          <w:rFonts w:ascii="Times New Roman" w:hAnsi="Times New Roman"/>
          <w:sz w:val="28"/>
          <w:szCs w:val="28"/>
          <w:lang w:val="kk"/>
        </w:rPr>
        <w:t xml:space="preserve"> </w:t>
      </w:r>
      <w:r w:rsidR="001E1743" w:rsidRPr="00341076">
        <w:rPr>
          <w:rFonts w:ascii="Times New Roman" w:hAnsi="Times New Roman"/>
          <w:sz w:val="28"/>
          <w:szCs w:val="28"/>
          <w:lang w:val="kk-KZ"/>
        </w:rPr>
        <w:t>мен</w:t>
      </w:r>
      <w:r w:rsidRPr="00341076">
        <w:rPr>
          <w:rFonts w:ascii="Times New Roman" w:hAnsi="Times New Roman"/>
          <w:sz w:val="28"/>
          <w:szCs w:val="28"/>
          <w:lang w:val="kk"/>
        </w:rPr>
        <w:t xml:space="preserve"> іштің жайсыздығы, диспепсия, жүрек айнуы, жүре</w:t>
      </w:r>
      <w:r w:rsidR="00DA5C3B">
        <w:rPr>
          <w:rFonts w:ascii="Times New Roman" w:hAnsi="Times New Roman"/>
          <w:sz w:val="28"/>
          <w:szCs w:val="28"/>
          <w:lang w:val="kk"/>
        </w:rPr>
        <w:t xml:space="preserve">ктің </w:t>
      </w:r>
      <w:r w:rsidRPr="00341076">
        <w:rPr>
          <w:rFonts w:ascii="Times New Roman" w:hAnsi="Times New Roman"/>
          <w:sz w:val="28"/>
          <w:szCs w:val="28"/>
          <w:lang w:val="kk"/>
        </w:rPr>
        <w:t xml:space="preserve"> </w:t>
      </w:r>
      <w:r w:rsidR="00DA5C3B">
        <w:rPr>
          <w:rFonts w:ascii="Times New Roman" w:hAnsi="Times New Roman"/>
          <w:sz w:val="28"/>
          <w:szCs w:val="28"/>
          <w:lang w:val="kk"/>
        </w:rPr>
        <w:t>қысуы</w:t>
      </w:r>
      <w:r w:rsidRPr="00341076">
        <w:rPr>
          <w:rFonts w:ascii="Times New Roman" w:hAnsi="Times New Roman"/>
          <w:sz w:val="28"/>
          <w:szCs w:val="28"/>
          <w:lang w:val="kk"/>
        </w:rPr>
        <w:t>, асқазан-ішектің тесілуі</w:t>
      </w:r>
    </w:p>
    <w:p w14:paraId="67BE108A" w14:textId="77777777" w:rsidR="00312895" w:rsidRPr="00A61B46" w:rsidRDefault="00F4181F" w:rsidP="00312895">
      <w:pPr>
        <w:spacing w:after="0" w:line="240" w:lineRule="auto"/>
        <w:jc w:val="both"/>
        <w:rPr>
          <w:rFonts w:ascii="Times New Roman" w:hAnsi="Times New Roman"/>
          <w:i/>
          <w:sz w:val="28"/>
          <w:szCs w:val="28"/>
          <w:lang w:val="kk"/>
        </w:rPr>
      </w:pPr>
      <w:r w:rsidRPr="0059782B">
        <w:rPr>
          <w:rFonts w:ascii="Times New Roman" w:hAnsi="Times New Roman"/>
          <w:i/>
          <w:sz w:val="28"/>
          <w:szCs w:val="28"/>
          <w:lang w:val="kk"/>
        </w:rPr>
        <w:t xml:space="preserve">Жиі емес </w:t>
      </w:r>
    </w:p>
    <w:p w14:paraId="67BE108B" w14:textId="01541283" w:rsidR="00312895" w:rsidRPr="00341076" w:rsidRDefault="00F4181F" w:rsidP="00341076">
      <w:pPr>
        <w:pStyle w:val="ab"/>
        <w:widowControl w:val="0"/>
        <w:numPr>
          <w:ilvl w:val="0"/>
          <w:numId w:val="34"/>
        </w:numPr>
        <w:autoSpaceDE w:val="0"/>
        <w:autoSpaceDN w:val="0"/>
        <w:adjustRightInd w:val="0"/>
        <w:spacing w:after="0" w:line="240" w:lineRule="auto"/>
        <w:ind w:left="284" w:hanging="284"/>
        <w:jc w:val="both"/>
        <w:rPr>
          <w:rFonts w:ascii="Times New Roman" w:hAnsi="Times New Roman"/>
          <w:sz w:val="28"/>
          <w:szCs w:val="28"/>
          <w:lang w:val="kk"/>
        </w:rPr>
      </w:pPr>
      <w:r w:rsidRPr="00341076">
        <w:rPr>
          <w:rFonts w:ascii="Times New Roman" w:hAnsi="Times New Roman"/>
          <w:sz w:val="28"/>
          <w:szCs w:val="28"/>
          <w:lang w:val="kk"/>
        </w:rPr>
        <w:t>тәбеттің болмауы</w:t>
      </w:r>
    </w:p>
    <w:p w14:paraId="67BE108C" w14:textId="14554727" w:rsidR="00312895" w:rsidRPr="00341076" w:rsidRDefault="00F4181F" w:rsidP="00341076">
      <w:pPr>
        <w:pStyle w:val="ab"/>
        <w:widowControl w:val="0"/>
        <w:numPr>
          <w:ilvl w:val="0"/>
          <w:numId w:val="34"/>
        </w:numPr>
        <w:autoSpaceDE w:val="0"/>
        <w:autoSpaceDN w:val="0"/>
        <w:adjustRightInd w:val="0"/>
        <w:spacing w:after="0" w:line="240" w:lineRule="auto"/>
        <w:ind w:left="284" w:hanging="284"/>
        <w:jc w:val="both"/>
        <w:rPr>
          <w:rFonts w:ascii="Times New Roman" w:hAnsi="Times New Roman"/>
          <w:sz w:val="28"/>
          <w:szCs w:val="28"/>
          <w:lang w:val="kk"/>
        </w:rPr>
      </w:pPr>
      <w:r w:rsidRPr="00341076">
        <w:rPr>
          <w:rFonts w:ascii="Times New Roman" w:hAnsi="Times New Roman"/>
          <w:sz w:val="28"/>
          <w:szCs w:val="28"/>
          <w:lang w:val="kk"/>
        </w:rPr>
        <w:t>ұйқының бұзылуы</w:t>
      </w:r>
    </w:p>
    <w:p w14:paraId="67BE108D" w14:textId="4A9BC37E" w:rsidR="00312895" w:rsidRPr="00341076" w:rsidRDefault="00F4181F" w:rsidP="00341076">
      <w:pPr>
        <w:pStyle w:val="ab"/>
        <w:widowControl w:val="0"/>
        <w:numPr>
          <w:ilvl w:val="0"/>
          <w:numId w:val="34"/>
        </w:numPr>
        <w:autoSpaceDE w:val="0"/>
        <w:autoSpaceDN w:val="0"/>
        <w:adjustRightInd w:val="0"/>
        <w:spacing w:after="0" w:line="240" w:lineRule="auto"/>
        <w:ind w:left="284" w:hanging="284"/>
        <w:jc w:val="both"/>
        <w:rPr>
          <w:rFonts w:ascii="Times New Roman" w:hAnsi="Times New Roman"/>
          <w:sz w:val="28"/>
          <w:szCs w:val="28"/>
          <w:lang w:val="kk"/>
        </w:rPr>
      </w:pPr>
      <w:r w:rsidRPr="00341076">
        <w:rPr>
          <w:rFonts w:ascii="Times New Roman" w:hAnsi="Times New Roman"/>
          <w:sz w:val="28"/>
          <w:szCs w:val="28"/>
          <w:lang w:val="kk"/>
        </w:rPr>
        <w:t>бас айналу</w:t>
      </w:r>
    </w:p>
    <w:p w14:paraId="67BE108E" w14:textId="2C1C1F8F" w:rsidR="00312895" w:rsidRPr="00341076" w:rsidRDefault="00F4181F" w:rsidP="00341076">
      <w:pPr>
        <w:pStyle w:val="ab"/>
        <w:widowControl w:val="0"/>
        <w:numPr>
          <w:ilvl w:val="0"/>
          <w:numId w:val="34"/>
        </w:numPr>
        <w:autoSpaceDE w:val="0"/>
        <w:autoSpaceDN w:val="0"/>
        <w:adjustRightInd w:val="0"/>
        <w:spacing w:after="0" w:line="240" w:lineRule="auto"/>
        <w:ind w:left="284" w:hanging="284"/>
        <w:jc w:val="both"/>
        <w:rPr>
          <w:rFonts w:ascii="Times New Roman" w:hAnsi="Times New Roman"/>
          <w:sz w:val="28"/>
          <w:szCs w:val="28"/>
          <w:lang w:val="kk"/>
        </w:rPr>
      </w:pPr>
      <w:r w:rsidRPr="00341076">
        <w:rPr>
          <w:rFonts w:ascii="Times New Roman" w:hAnsi="Times New Roman"/>
          <w:sz w:val="28"/>
          <w:szCs w:val="28"/>
          <w:lang w:val="kk"/>
        </w:rPr>
        <w:t>жүрек соғуы</w:t>
      </w:r>
    </w:p>
    <w:p w14:paraId="67BE108F" w14:textId="23D20123" w:rsidR="00312895" w:rsidRPr="00341076" w:rsidRDefault="00F4181F" w:rsidP="00341076">
      <w:pPr>
        <w:pStyle w:val="ab"/>
        <w:widowControl w:val="0"/>
        <w:numPr>
          <w:ilvl w:val="0"/>
          <w:numId w:val="34"/>
        </w:numPr>
        <w:autoSpaceDE w:val="0"/>
        <w:autoSpaceDN w:val="0"/>
        <w:adjustRightInd w:val="0"/>
        <w:spacing w:after="0" w:line="240" w:lineRule="auto"/>
        <w:ind w:left="284" w:hanging="284"/>
        <w:jc w:val="both"/>
        <w:rPr>
          <w:rFonts w:ascii="Times New Roman" w:hAnsi="Times New Roman"/>
          <w:sz w:val="28"/>
          <w:szCs w:val="28"/>
          <w:lang w:val="kk"/>
        </w:rPr>
      </w:pPr>
      <w:r w:rsidRPr="00341076">
        <w:rPr>
          <w:rFonts w:ascii="Times New Roman" w:hAnsi="Times New Roman"/>
          <w:sz w:val="28"/>
          <w:szCs w:val="28"/>
          <w:lang w:val="kk"/>
        </w:rPr>
        <w:t>асқазан-ішектен қан кету, соның ішінде гематемезис және мелена, ойық</w:t>
      </w:r>
      <w:r w:rsidR="001E757E" w:rsidRPr="001E757E">
        <w:rPr>
          <w:rFonts w:ascii="Times New Roman" w:hAnsi="Times New Roman"/>
          <w:sz w:val="28"/>
          <w:szCs w:val="28"/>
          <w:lang w:val="kk"/>
        </w:rPr>
        <w:t xml:space="preserve"> </w:t>
      </w:r>
      <w:r w:rsidRPr="00341076">
        <w:rPr>
          <w:rFonts w:ascii="Times New Roman" w:hAnsi="Times New Roman"/>
          <w:sz w:val="28"/>
          <w:szCs w:val="28"/>
          <w:lang w:val="kk"/>
        </w:rPr>
        <w:t>жара, іш қату, диарея, стоматит, гастрит, құсу, ауыздың құрғауы</w:t>
      </w:r>
    </w:p>
    <w:p w14:paraId="67BE1090" w14:textId="4743A559" w:rsidR="00312895" w:rsidRPr="00341076" w:rsidRDefault="00F4181F" w:rsidP="00341076">
      <w:pPr>
        <w:pStyle w:val="ab"/>
        <w:numPr>
          <w:ilvl w:val="0"/>
          <w:numId w:val="34"/>
        </w:numPr>
        <w:tabs>
          <w:tab w:val="left" w:pos="8931"/>
        </w:tabs>
        <w:spacing w:after="0" w:line="240" w:lineRule="auto"/>
        <w:ind w:left="284" w:hanging="284"/>
        <w:jc w:val="both"/>
        <w:rPr>
          <w:rFonts w:ascii="Times New Roman" w:hAnsi="Times New Roman"/>
          <w:sz w:val="28"/>
          <w:szCs w:val="28"/>
          <w:lang w:val="kk"/>
        </w:rPr>
      </w:pPr>
      <w:r w:rsidRPr="00341076">
        <w:rPr>
          <w:rFonts w:ascii="Times New Roman" w:hAnsi="Times New Roman"/>
          <w:sz w:val="28"/>
          <w:szCs w:val="28"/>
          <w:lang w:val="kk"/>
        </w:rPr>
        <w:t xml:space="preserve">қышу (ректалды енгізуден кейін </w:t>
      </w:r>
      <w:r w:rsidR="001E757E">
        <w:rPr>
          <w:rFonts w:ascii="Times New Roman" w:hAnsi="Times New Roman"/>
          <w:sz w:val="28"/>
          <w:szCs w:val="28"/>
          <w:lang w:val="kk"/>
        </w:rPr>
        <w:t>анус</w:t>
      </w:r>
      <w:r w:rsidRPr="00341076">
        <w:rPr>
          <w:rFonts w:ascii="Times New Roman" w:hAnsi="Times New Roman"/>
          <w:sz w:val="28"/>
          <w:szCs w:val="28"/>
          <w:lang w:val="kk"/>
        </w:rPr>
        <w:t xml:space="preserve"> айма</w:t>
      </w:r>
      <w:r w:rsidR="001E757E">
        <w:rPr>
          <w:rFonts w:ascii="Times New Roman" w:hAnsi="Times New Roman"/>
          <w:sz w:val="28"/>
          <w:szCs w:val="28"/>
          <w:lang w:val="kk"/>
        </w:rPr>
        <w:t xml:space="preserve">ғының </w:t>
      </w:r>
      <w:r w:rsidRPr="00341076">
        <w:rPr>
          <w:rFonts w:ascii="Times New Roman" w:hAnsi="Times New Roman"/>
          <w:sz w:val="28"/>
          <w:szCs w:val="28"/>
          <w:lang w:val="kk"/>
        </w:rPr>
        <w:t>айналасында), эритема, экзантема, бөртпе, есекжем</w:t>
      </w:r>
    </w:p>
    <w:p w14:paraId="67BE1091" w14:textId="3B800706" w:rsidR="00312895" w:rsidRPr="00341076" w:rsidRDefault="00F4181F" w:rsidP="00341076">
      <w:pPr>
        <w:pStyle w:val="ab"/>
        <w:numPr>
          <w:ilvl w:val="0"/>
          <w:numId w:val="34"/>
        </w:numPr>
        <w:tabs>
          <w:tab w:val="left" w:pos="8931"/>
        </w:tabs>
        <w:spacing w:after="0" w:line="240" w:lineRule="auto"/>
        <w:ind w:left="284" w:hanging="284"/>
        <w:jc w:val="both"/>
        <w:rPr>
          <w:rFonts w:ascii="Times New Roman" w:eastAsia="Times New Roman" w:hAnsi="Times New Roman"/>
          <w:color w:val="000000"/>
          <w:sz w:val="28"/>
          <w:szCs w:val="28"/>
          <w:lang w:eastAsia="ar-SA"/>
        </w:rPr>
      </w:pPr>
      <w:r w:rsidRPr="00341076">
        <w:rPr>
          <w:rFonts w:ascii="Times New Roman" w:eastAsia="Times New Roman" w:hAnsi="Times New Roman"/>
          <w:color w:val="000000"/>
          <w:sz w:val="28"/>
          <w:szCs w:val="28"/>
          <w:lang w:val="kk" w:eastAsia="ar-SA"/>
        </w:rPr>
        <w:t>қандағы мочевина немесе креатинин деңгейінің жоғарылауы</w:t>
      </w:r>
    </w:p>
    <w:p w14:paraId="67BE1092" w14:textId="062BB88F" w:rsidR="00312895" w:rsidRPr="00341076" w:rsidRDefault="00F4181F" w:rsidP="00341076">
      <w:pPr>
        <w:pStyle w:val="ab"/>
        <w:widowControl w:val="0"/>
        <w:numPr>
          <w:ilvl w:val="0"/>
          <w:numId w:val="34"/>
        </w:numPr>
        <w:autoSpaceDE w:val="0"/>
        <w:autoSpaceDN w:val="0"/>
        <w:adjustRightInd w:val="0"/>
        <w:spacing w:after="0" w:line="240" w:lineRule="auto"/>
        <w:ind w:left="284" w:hanging="284"/>
        <w:jc w:val="both"/>
        <w:rPr>
          <w:rFonts w:ascii="Times New Roman" w:hAnsi="Times New Roman"/>
          <w:sz w:val="28"/>
          <w:szCs w:val="28"/>
        </w:rPr>
      </w:pPr>
      <w:r w:rsidRPr="00341076">
        <w:rPr>
          <w:rFonts w:ascii="Times New Roman" w:hAnsi="Times New Roman"/>
          <w:sz w:val="28"/>
          <w:szCs w:val="28"/>
          <w:lang w:val="kk"/>
        </w:rPr>
        <w:t>шаршағыштық, ісіну</w:t>
      </w:r>
    </w:p>
    <w:p w14:paraId="67BE1093" w14:textId="17E23190" w:rsidR="00312895" w:rsidRPr="00341076" w:rsidRDefault="00F4181F" w:rsidP="00341076">
      <w:pPr>
        <w:pStyle w:val="ab"/>
        <w:widowControl w:val="0"/>
        <w:numPr>
          <w:ilvl w:val="0"/>
          <w:numId w:val="34"/>
        </w:numPr>
        <w:autoSpaceDE w:val="0"/>
        <w:autoSpaceDN w:val="0"/>
        <w:adjustRightInd w:val="0"/>
        <w:spacing w:after="0" w:line="240" w:lineRule="auto"/>
        <w:ind w:left="284" w:hanging="284"/>
        <w:jc w:val="both"/>
        <w:rPr>
          <w:rFonts w:ascii="Times New Roman" w:hAnsi="Times New Roman"/>
          <w:sz w:val="28"/>
          <w:szCs w:val="28"/>
        </w:rPr>
      </w:pPr>
      <w:r w:rsidRPr="00341076">
        <w:rPr>
          <w:rFonts w:ascii="Times New Roman" w:hAnsi="Times New Roman"/>
          <w:sz w:val="28"/>
          <w:szCs w:val="28"/>
          <w:lang w:val="kk"/>
        </w:rPr>
        <w:t>бауыр ферменттерінің, қандағы мочевина азотының (BUN) немесе креатинин клиренсінің жоғарылауы</w:t>
      </w:r>
    </w:p>
    <w:p w14:paraId="67BE1094" w14:textId="77777777" w:rsidR="00312895" w:rsidRPr="0059782B" w:rsidRDefault="00F4181F" w:rsidP="00312895">
      <w:pPr>
        <w:spacing w:after="0" w:line="240" w:lineRule="auto"/>
        <w:jc w:val="both"/>
        <w:rPr>
          <w:rFonts w:ascii="Times New Roman" w:hAnsi="Times New Roman"/>
          <w:sz w:val="28"/>
          <w:szCs w:val="28"/>
          <w:lang w:bidi="ru-RU"/>
        </w:rPr>
      </w:pPr>
      <w:r w:rsidRPr="0059782B">
        <w:rPr>
          <w:rFonts w:ascii="Times New Roman" w:hAnsi="Times New Roman"/>
          <w:i/>
          <w:sz w:val="28"/>
          <w:szCs w:val="28"/>
          <w:lang w:val="kk"/>
        </w:rPr>
        <w:t xml:space="preserve">Сирек </w:t>
      </w:r>
    </w:p>
    <w:p w14:paraId="67BE1095" w14:textId="777B1FF8" w:rsidR="00312895" w:rsidRPr="00341076" w:rsidRDefault="00F4181F" w:rsidP="00341076">
      <w:pPr>
        <w:pStyle w:val="ab"/>
        <w:numPr>
          <w:ilvl w:val="1"/>
          <w:numId w:val="37"/>
        </w:numPr>
        <w:spacing w:after="0" w:line="240" w:lineRule="auto"/>
        <w:ind w:left="284" w:hanging="284"/>
        <w:jc w:val="both"/>
        <w:rPr>
          <w:rFonts w:ascii="Times New Roman" w:hAnsi="Times New Roman"/>
          <w:i/>
          <w:sz w:val="28"/>
          <w:szCs w:val="28"/>
        </w:rPr>
      </w:pPr>
      <w:r w:rsidRPr="00341076">
        <w:rPr>
          <w:rFonts w:ascii="Times New Roman" w:eastAsia="Times New Roman" w:hAnsi="Times New Roman"/>
          <w:color w:val="000000"/>
          <w:sz w:val="28"/>
          <w:szCs w:val="28"/>
          <w:lang w:val="kk" w:eastAsia="ar-SA"/>
        </w:rPr>
        <w:t xml:space="preserve">бронх түйілуі, асқынған </w:t>
      </w:r>
      <w:r w:rsidR="001E757E">
        <w:rPr>
          <w:rFonts w:ascii="Times New Roman" w:eastAsia="Times New Roman" w:hAnsi="Times New Roman"/>
          <w:color w:val="000000"/>
          <w:sz w:val="28"/>
          <w:szCs w:val="28"/>
          <w:lang w:val="kk" w:eastAsia="ar-SA"/>
        </w:rPr>
        <w:t>демікпе</w:t>
      </w:r>
      <w:r w:rsidRPr="00341076">
        <w:rPr>
          <w:rFonts w:ascii="Times New Roman" w:eastAsia="Times New Roman" w:hAnsi="Times New Roman"/>
          <w:color w:val="000000"/>
          <w:sz w:val="28"/>
          <w:szCs w:val="28"/>
          <w:lang w:val="kk" w:eastAsia="ar-SA"/>
        </w:rPr>
        <w:t>, ентігу</w:t>
      </w:r>
    </w:p>
    <w:p w14:paraId="67BE1096" w14:textId="77777777" w:rsidR="00312895" w:rsidRPr="0059782B" w:rsidRDefault="00F4181F" w:rsidP="00312895">
      <w:pPr>
        <w:spacing w:after="0" w:line="240" w:lineRule="auto"/>
        <w:jc w:val="both"/>
        <w:rPr>
          <w:rFonts w:ascii="Times New Roman" w:hAnsi="Times New Roman"/>
          <w:i/>
          <w:sz w:val="28"/>
          <w:szCs w:val="28"/>
        </w:rPr>
      </w:pPr>
      <w:r w:rsidRPr="0059782B">
        <w:rPr>
          <w:rFonts w:ascii="Times New Roman" w:hAnsi="Times New Roman"/>
          <w:i/>
          <w:sz w:val="28"/>
          <w:szCs w:val="28"/>
          <w:lang w:val="kk"/>
        </w:rPr>
        <w:t xml:space="preserve">Өте сирек </w:t>
      </w:r>
    </w:p>
    <w:p w14:paraId="67BE1097" w14:textId="77777777" w:rsidR="00312895" w:rsidRPr="00341076" w:rsidRDefault="00F4181F" w:rsidP="00341076">
      <w:pPr>
        <w:pStyle w:val="ab"/>
        <w:numPr>
          <w:ilvl w:val="1"/>
          <w:numId w:val="37"/>
        </w:numPr>
        <w:spacing w:after="0" w:line="240" w:lineRule="auto"/>
        <w:ind w:left="284" w:hanging="284"/>
        <w:jc w:val="both"/>
        <w:rPr>
          <w:rFonts w:ascii="Times New Roman" w:hAnsi="Times New Roman"/>
          <w:i/>
          <w:sz w:val="28"/>
          <w:szCs w:val="28"/>
        </w:rPr>
      </w:pPr>
      <w:r w:rsidRPr="00341076">
        <w:rPr>
          <w:rFonts w:ascii="Times New Roman" w:hAnsi="Times New Roman"/>
          <w:sz w:val="28"/>
          <w:szCs w:val="28"/>
          <w:lang w:val="kk"/>
        </w:rPr>
        <w:t xml:space="preserve">Стивенс-Джонсон синдромы, уытты эпидермалық некролиз (Лайелл синдромы), </w:t>
      </w:r>
      <w:r w:rsidRPr="00341076">
        <w:rPr>
          <w:rFonts w:ascii="Times New Roman" w:hAnsi="Times New Roman"/>
          <w:color w:val="000000"/>
          <w:sz w:val="28"/>
          <w:szCs w:val="28"/>
          <w:lang w:val="kk"/>
        </w:rPr>
        <w:t>фотосезімталдық</w:t>
      </w:r>
      <w:r w:rsidRPr="00341076">
        <w:rPr>
          <w:rFonts w:ascii="Times New Roman" w:hAnsi="Times New Roman"/>
          <w:sz w:val="28"/>
          <w:szCs w:val="28"/>
          <w:lang w:val="kk"/>
        </w:rPr>
        <w:t xml:space="preserve"> реакциялары</w:t>
      </w:r>
    </w:p>
    <w:p w14:paraId="67BE1098" w14:textId="77777777" w:rsidR="00312895" w:rsidRPr="0059782B" w:rsidRDefault="00F4181F" w:rsidP="00312895">
      <w:pPr>
        <w:spacing w:after="0" w:line="240" w:lineRule="auto"/>
        <w:jc w:val="both"/>
        <w:rPr>
          <w:rFonts w:ascii="Times New Roman" w:hAnsi="Times New Roman"/>
          <w:i/>
          <w:sz w:val="28"/>
          <w:szCs w:val="28"/>
        </w:rPr>
      </w:pPr>
      <w:r w:rsidRPr="0059782B">
        <w:rPr>
          <w:rFonts w:ascii="Times New Roman" w:hAnsi="Times New Roman"/>
          <w:i/>
          <w:sz w:val="28"/>
          <w:szCs w:val="28"/>
          <w:lang w:val="kk"/>
        </w:rPr>
        <w:t>Белгісіз (қолда бар деректер негізінде бағалау мүмкін емес)</w:t>
      </w:r>
    </w:p>
    <w:p w14:paraId="67BE1099" w14:textId="708E1920" w:rsidR="00312895" w:rsidRPr="00341076" w:rsidRDefault="00F4181F" w:rsidP="00341076">
      <w:pPr>
        <w:pStyle w:val="ab"/>
        <w:numPr>
          <w:ilvl w:val="1"/>
          <w:numId w:val="39"/>
        </w:numPr>
        <w:tabs>
          <w:tab w:val="left" w:pos="8931"/>
        </w:tabs>
        <w:spacing w:after="0" w:line="240" w:lineRule="auto"/>
        <w:ind w:left="284" w:hanging="284"/>
        <w:jc w:val="both"/>
        <w:rPr>
          <w:rFonts w:ascii="Times New Roman" w:hAnsi="Times New Roman"/>
          <w:sz w:val="28"/>
          <w:szCs w:val="28"/>
        </w:rPr>
      </w:pPr>
      <w:r w:rsidRPr="00341076">
        <w:rPr>
          <w:rFonts w:ascii="Times New Roman" w:hAnsi="Times New Roman"/>
          <w:sz w:val="28"/>
          <w:szCs w:val="28"/>
          <w:lang w:val="kk"/>
        </w:rPr>
        <w:t>анемия, агранулоцитоз, лейкопения, тромбоцитопения</w:t>
      </w:r>
    </w:p>
    <w:p w14:paraId="67BE109A" w14:textId="7BDD45FD" w:rsidR="00312895" w:rsidRPr="00341076" w:rsidRDefault="00F4181F" w:rsidP="00341076">
      <w:pPr>
        <w:pStyle w:val="ab"/>
        <w:numPr>
          <w:ilvl w:val="1"/>
          <w:numId w:val="39"/>
        </w:numPr>
        <w:tabs>
          <w:tab w:val="left" w:pos="8931"/>
        </w:tabs>
        <w:spacing w:after="0" w:line="240" w:lineRule="auto"/>
        <w:ind w:left="284" w:hanging="284"/>
        <w:jc w:val="both"/>
        <w:rPr>
          <w:rFonts w:ascii="Times New Roman" w:hAnsi="Times New Roman"/>
          <w:sz w:val="28"/>
          <w:szCs w:val="28"/>
        </w:rPr>
      </w:pPr>
      <w:r w:rsidRPr="00341076">
        <w:rPr>
          <w:rFonts w:ascii="Times New Roman" w:hAnsi="Times New Roman"/>
          <w:sz w:val="28"/>
          <w:szCs w:val="28"/>
          <w:lang w:val="kk"/>
        </w:rPr>
        <w:t>ентігу, демікпе, анафилаксия, ангионевроздық ісіну сияқты аса жоғары сезімталдық реакциялары</w:t>
      </w:r>
    </w:p>
    <w:p w14:paraId="67BE109B" w14:textId="14A99511" w:rsidR="00312895" w:rsidRPr="0059782B" w:rsidRDefault="00F4181F" w:rsidP="00341076">
      <w:pPr>
        <w:pStyle w:val="ac"/>
        <w:numPr>
          <w:ilvl w:val="1"/>
          <w:numId w:val="39"/>
        </w:numPr>
        <w:ind w:left="284" w:hanging="284"/>
        <w:jc w:val="both"/>
        <w:rPr>
          <w:rFonts w:ascii="Times New Roman" w:hAnsi="Times New Roman"/>
          <w:sz w:val="28"/>
          <w:szCs w:val="28"/>
        </w:rPr>
      </w:pPr>
      <w:r w:rsidRPr="0059782B">
        <w:rPr>
          <w:rFonts w:ascii="Times New Roman" w:eastAsia="Times New Roman" w:hAnsi="Times New Roman"/>
          <w:sz w:val="28"/>
          <w:szCs w:val="28"/>
          <w:lang w:val="kk" w:eastAsia="ru-RU"/>
        </w:rPr>
        <w:t>көру қабілетінің бұзылуы</w:t>
      </w:r>
    </w:p>
    <w:p w14:paraId="67BE109C" w14:textId="48C87568" w:rsidR="00312895" w:rsidRPr="0059782B" w:rsidRDefault="00F4181F" w:rsidP="00341076">
      <w:pPr>
        <w:pStyle w:val="ac"/>
        <w:numPr>
          <w:ilvl w:val="1"/>
          <w:numId w:val="39"/>
        </w:numPr>
        <w:ind w:left="284" w:hanging="284"/>
        <w:jc w:val="both"/>
        <w:rPr>
          <w:rFonts w:ascii="Times New Roman" w:hAnsi="Times New Roman"/>
          <w:sz w:val="28"/>
          <w:szCs w:val="28"/>
        </w:rPr>
      </w:pPr>
      <w:r w:rsidRPr="0059782B">
        <w:rPr>
          <w:rFonts w:ascii="Times New Roman" w:hAnsi="Times New Roman"/>
          <w:sz w:val="28"/>
          <w:szCs w:val="28"/>
          <w:lang w:val="kk"/>
        </w:rPr>
        <w:t>жүрек жеткіліксіздігі</w:t>
      </w:r>
    </w:p>
    <w:p w14:paraId="67BE109D" w14:textId="4D4CF484" w:rsidR="00312895" w:rsidRPr="0059782B" w:rsidRDefault="00F4181F" w:rsidP="00341076">
      <w:pPr>
        <w:pStyle w:val="ac"/>
        <w:numPr>
          <w:ilvl w:val="1"/>
          <w:numId w:val="39"/>
        </w:numPr>
        <w:ind w:left="284" w:hanging="284"/>
        <w:jc w:val="both"/>
        <w:rPr>
          <w:rFonts w:ascii="Times New Roman" w:hAnsi="Times New Roman"/>
          <w:sz w:val="28"/>
          <w:szCs w:val="28"/>
        </w:rPr>
      </w:pPr>
      <w:r w:rsidRPr="0059782B">
        <w:rPr>
          <w:rFonts w:ascii="Times New Roman" w:hAnsi="Times New Roman"/>
          <w:sz w:val="28"/>
          <w:szCs w:val="28"/>
          <w:lang w:val="kk"/>
        </w:rPr>
        <w:t>васкулит</w:t>
      </w:r>
    </w:p>
    <w:p w14:paraId="67BE109E" w14:textId="26C478AB" w:rsidR="00312895" w:rsidRPr="0073554E" w:rsidRDefault="00F4181F" w:rsidP="00341076">
      <w:pPr>
        <w:pStyle w:val="ac"/>
        <w:numPr>
          <w:ilvl w:val="1"/>
          <w:numId w:val="39"/>
        </w:numPr>
        <w:ind w:left="284" w:hanging="284"/>
        <w:jc w:val="both"/>
        <w:rPr>
          <w:rFonts w:ascii="Times New Roman" w:eastAsia="Times New Roman" w:hAnsi="Times New Roman"/>
          <w:color w:val="000000"/>
          <w:sz w:val="28"/>
          <w:szCs w:val="28"/>
          <w:lang w:val="kk" w:eastAsia="ar-SA"/>
        </w:rPr>
      </w:pPr>
      <w:r w:rsidRPr="0059782B">
        <w:rPr>
          <w:rFonts w:ascii="Times New Roman" w:eastAsia="Times New Roman" w:hAnsi="Times New Roman"/>
          <w:color w:val="000000"/>
          <w:sz w:val="28"/>
          <w:szCs w:val="28"/>
          <w:lang w:val="kk" w:eastAsia="ar-SA"/>
        </w:rPr>
        <w:t>мұрыннан қан кету. ҚҚСП емдеу кезінде бронх</w:t>
      </w:r>
      <w:r w:rsidR="0073554E">
        <w:rPr>
          <w:rFonts w:ascii="Times New Roman" w:eastAsia="Times New Roman" w:hAnsi="Times New Roman"/>
          <w:color w:val="000000"/>
          <w:sz w:val="28"/>
          <w:szCs w:val="28"/>
          <w:lang w:val="kk" w:eastAsia="ar-SA"/>
        </w:rPr>
        <w:t xml:space="preserve"> </w:t>
      </w:r>
      <w:r w:rsidRPr="0059782B">
        <w:rPr>
          <w:rFonts w:ascii="Times New Roman" w:eastAsia="Times New Roman" w:hAnsi="Times New Roman"/>
          <w:color w:val="000000"/>
          <w:sz w:val="28"/>
          <w:szCs w:val="28"/>
          <w:lang w:val="kk" w:eastAsia="ar-SA"/>
        </w:rPr>
        <w:t>түйілуі және асқынған демікпе байқалды</w:t>
      </w:r>
    </w:p>
    <w:p w14:paraId="67BE109F" w14:textId="5CD15F07" w:rsidR="00312895" w:rsidRPr="0059782B" w:rsidRDefault="00F4181F" w:rsidP="00341076">
      <w:pPr>
        <w:pStyle w:val="ac"/>
        <w:numPr>
          <w:ilvl w:val="1"/>
          <w:numId w:val="39"/>
        </w:numPr>
        <w:ind w:left="284" w:hanging="284"/>
        <w:jc w:val="both"/>
        <w:rPr>
          <w:rFonts w:ascii="Times New Roman" w:hAnsi="Times New Roman"/>
          <w:sz w:val="28"/>
          <w:szCs w:val="28"/>
        </w:rPr>
      </w:pPr>
      <w:r w:rsidRPr="0059782B">
        <w:rPr>
          <w:rFonts w:ascii="Times New Roman" w:eastAsia="Times New Roman" w:hAnsi="Times New Roman"/>
          <w:sz w:val="28"/>
          <w:szCs w:val="28"/>
          <w:lang w:val="kk" w:eastAsia="ru-RU"/>
        </w:rPr>
        <w:t xml:space="preserve">колит пен Крон ауруының өршуі </w:t>
      </w:r>
    </w:p>
    <w:p w14:paraId="67BE10A0" w14:textId="6737713F" w:rsidR="00312895" w:rsidRPr="00341076" w:rsidRDefault="00F4181F" w:rsidP="00341076">
      <w:pPr>
        <w:pStyle w:val="ab"/>
        <w:widowControl w:val="0"/>
        <w:numPr>
          <w:ilvl w:val="1"/>
          <w:numId w:val="39"/>
        </w:numPr>
        <w:autoSpaceDE w:val="0"/>
        <w:autoSpaceDN w:val="0"/>
        <w:adjustRightInd w:val="0"/>
        <w:spacing w:after="0" w:line="240" w:lineRule="auto"/>
        <w:ind w:left="284" w:hanging="284"/>
        <w:jc w:val="both"/>
        <w:rPr>
          <w:rFonts w:ascii="Times New Roman" w:hAnsi="Times New Roman"/>
          <w:sz w:val="28"/>
          <w:szCs w:val="28"/>
        </w:rPr>
      </w:pPr>
      <w:r w:rsidRPr="00341076">
        <w:rPr>
          <w:rFonts w:ascii="Times New Roman" w:hAnsi="Times New Roman"/>
          <w:sz w:val="28"/>
          <w:szCs w:val="28"/>
          <w:lang w:val="kk"/>
        </w:rPr>
        <w:t>гепатит</w:t>
      </w:r>
    </w:p>
    <w:p w14:paraId="67BE10A1" w14:textId="0135CCBA" w:rsidR="00312895" w:rsidRPr="0059782B" w:rsidRDefault="00F4181F" w:rsidP="00341076">
      <w:pPr>
        <w:pStyle w:val="ac"/>
        <w:numPr>
          <w:ilvl w:val="1"/>
          <w:numId w:val="39"/>
        </w:numPr>
        <w:ind w:left="284" w:hanging="284"/>
        <w:jc w:val="both"/>
        <w:rPr>
          <w:rFonts w:ascii="Times New Roman" w:eastAsia="Times New Roman" w:hAnsi="Times New Roman"/>
          <w:color w:val="000000"/>
          <w:sz w:val="28"/>
          <w:szCs w:val="28"/>
          <w:lang w:eastAsia="ar-SA"/>
        </w:rPr>
      </w:pPr>
      <w:r w:rsidRPr="0059782B">
        <w:rPr>
          <w:rFonts w:ascii="Times New Roman" w:eastAsia="Times New Roman" w:hAnsi="Times New Roman"/>
          <w:color w:val="000000"/>
          <w:sz w:val="28"/>
          <w:szCs w:val="28"/>
          <w:lang w:val="kk" w:eastAsia="ar-SA"/>
        </w:rPr>
        <w:t>нефроуыттылық (мысалы, бүйрек жеткіліксіздігі, интерстици</w:t>
      </w:r>
      <w:r w:rsidR="0073554E">
        <w:rPr>
          <w:rFonts w:ascii="Times New Roman" w:eastAsia="Times New Roman" w:hAnsi="Times New Roman"/>
          <w:color w:val="000000"/>
          <w:sz w:val="28"/>
          <w:szCs w:val="28"/>
          <w:lang w:val="kk" w:eastAsia="ar-SA"/>
        </w:rPr>
        <w:t>ялық</w:t>
      </w:r>
      <w:r w:rsidRPr="0059782B">
        <w:rPr>
          <w:rFonts w:ascii="Times New Roman" w:eastAsia="Times New Roman" w:hAnsi="Times New Roman"/>
          <w:color w:val="000000"/>
          <w:sz w:val="28"/>
          <w:szCs w:val="28"/>
          <w:lang w:val="kk" w:eastAsia="ar-SA"/>
        </w:rPr>
        <w:t xml:space="preserve"> нефрит, нефроздық синдром, қандағы мочевина немесе креатинин деңгейінің жоғарылауы)</w:t>
      </w:r>
    </w:p>
    <w:p w14:paraId="67BE10A2" w14:textId="064165B9" w:rsidR="00312895" w:rsidRPr="00341076" w:rsidRDefault="00F4181F" w:rsidP="00341076">
      <w:pPr>
        <w:pStyle w:val="ab"/>
        <w:widowControl w:val="0"/>
        <w:numPr>
          <w:ilvl w:val="1"/>
          <w:numId w:val="39"/>
        </w:numPr>
        <w:autoSpaceDE w:val="0"/>
        <w:autoSpaceDN w:val="0"/>
        <w:adjustRightInd w:val="0"/>
        <w:spacing w:after="0" w:line="240" w:lineRule="auto"/>
        <w:ind w:left="284" w:hanging="284"/>
        <w:jc w:val="both"/>
        <w:rPr>
          <w:rFonts w:ascii="Times New Roman" w:hAnsi="Times New Roman"/>
          <w:sz w:val="28"/>
          <w:szCs w:val="28"/>
        </w:rPr>
      </w:pPr>
      <w:r w:rsidRPr="00341076">
        <w:rPr>
          <w:rFonts w:ascii="Times New Roman" w:eastAsia="Times New Roman" w:hAnsi="Times New Roman"/>
          <w:color w:val="000000"/>
          <w:sz w:val="28"/>
          <w:szCs w:val="28"/>
          <w:lang w:val="kk" w:eastAsia="ar-SA"/>
        </w:rPr>
        <w:t>циклооксигеназа/простагландиндердің синтезін басатын препараттармен, соның ішінде теноксикаммен емдеу кезінде әйелдер бедеулігінің жекелеген жағдайлары туралы хабарланды</w:t>
      </w:r>
    </w:p>
    <w:p w14:paraId="67BE10A3" w14:textId="394EF2E1" w:rsidR="00312895" w:rsidRPr="0059782B" w:rsidRDefault="00F4181F" w:rsidP="00341076">
      <w:pPr>
        <w:pStyle w:val="ac"/>
        <w:numPr>
          <w:ilvl w:val="1"/>
          <w:numId w:val="39"/>
        </w:numPr>
        <w:ind w:left="284" w:hanging="284"/>
        <w:jc w:val="both"/>
        <w:rPr>
          <w:rFonts w:ascii="Times New Roman" w:eastAsia="Times New Roman" w:hAnsi="Times New Roman"/>
          <w:color w:val="000000"/>
          <w:sz w:val="28"/>
          <w:szCs w:val="28"/>
          <w:lang w:eastAsia="ar-SA"/>
        </w:rPr>
      </w:pPr>
      <w:r w:rsidRPr="0059782B">
        <w:rPr>
          <w:rFonts w:ascii="Times New Roman" w:eastAsia="Times New Roman" w:hAnsi="Times New Roman"/>
          <w:color w:val="000000"/>
          <w:sz w:val="28"/>
          <w:szCs w:val="28"/>
          <w:lang w:val="kk" w:eastAsia="ar-SA"/>
        </w:rPr>
        <w:t>дімкәстану</w:t>
      </w:r>
    </w:p>
    <w:p w14:paraId="67BE10A4" w14:textId="24C87489" w:rsidR="00312895" w:rsidRPr="0059782B" w:rsidRDefault="00F4181F" w:rsidP="00341076">
      <w:pPr>
        <w:pStyle w:val="ac"/>
        <w:numPr>
          <w:ilvl w:val="1"/>
          <w:numId w:val="39"/>
        </w:numPr>
        <w:ind w:left="284" w:hanging="284"/>
        <w:jc w:val="both"/>
        <w:rPr>
          <w:rFonts w:ascii="Times New Roman" w:hAnsi="Times New Roman"/>
          <w:sz w:val="28"/>
          <w:szCs w:val="28"/>
        </w:rPr>
      </w:pPr>
      <w:r w:rsidRPr="0059782B">
        <w:rPr>
          <w:rFonts w:ascii="Times New Roman" w:hAnsi="Times New Roman"/>
          <w:sz w:val="28"/>
          <w:szCs w:val="28"/>
          <w:lang w:val="kk"/>
        </w:rPr>
        <w:t>артериялық қысымның жоғарылауы, әсіресе жүрек-қантамырлық препараттарын қабылдайтын пациенттерде</w:t>
      </w:r>
    </w:p>
    <w:p w14:paraId="67BE10A5" w14:textId="77777777" w:rsidR="004F6237" w:rsidRPr="00A61B46" w:rsidRDefault="00F4181F" w:rsidP="00312895">
      <w:pPr>
        <w:pStyle w:val="ac"/>
        <w:jc w:val="both"/>
        <w:rPr>
          <w:rFonts w:ascii="Times New Roman" w:hAnsi="Times New Roman"/>
          <w:b/>
          <w:sz w:val="28"/>
          <w:szCs w:val="28"/>
          <w:lang w:val="kk"/>
        </w:rPr>
      </w:pPr>
      <w:r w:rsidRPr="0059782B">
        <w:rPr>
          <w:rFonts w:ascii="Times New Roman" w:eastAsia="Times New Roman" w:hAnsi="Times New Roman"/>
          <w:color w:val="000000"/>
          <w:sz w:val="28"/>
          <w:szCs w:val="28"/>
          <w:lang w:val="kk" w:eastAsia="ar-SA"/>
        </w:rPr>
        <w:lastRenderedPageBreak/>
        <w:t>Клиникалық және эпидемиологиялық зерттеулердің нәтижелері циклооксигеназа-2 селективті тежегіштерін (ЦОГ-2 тежегіштері) және кейбір ҚҚСП (әсіресе жоғары дозаларда және ұзақ уақыт бойы) қолдану артериялық тромбоздық құбылыстардың (мысалы, миокард инфарктісі немесе инсульт) пайда болу қаупінің жоғарылауына әкелуі мүмкін екенін көрсетеді. Теноксикам миокард инфарктісі сияқты тромбоздық құбылыстардың туындау жиілігін арттырмағанына қарамастан, қолда бар деректер теноксикам үшін мұндай қауіпті жоққа шығару үшін жеткіліксіз болып табылады.</w:t>
      </w:r>
    </w:p>
    <w:p w14:paraId="67BE10A6" w14:textId="77777777" w:rsidR="007525CC" w:rsidRPr="00A61B46" w:rsidRDefault="007525CC" w:rsidP="00697AC2">
      <w:pPr>
        <w:pStyle w:val="ac"/>
        <w:jc w:val="both"/>
        <w:rPr>
          <w:rFonts w:ascii="Times New Roman" w:hAnsi="Times New Roman"/>
          <w:b/>
          <w:sz w:val="28"/>
          <w:szCs w:val="28"/>
          <w:lang w:val="kk"/>
        </w:rPr>
      </w:pPr>
    </w:p>
    <w:p w14:paraId="67BE10A7" w14:textId="77777777" w:rsidR="00BF031E" w:rsidRPr="00A61B46" w:rsidRDefault="00F4181F" w:rsidP="00BF031E">
      <w:pPr>
        <w:pStyle w:val="ac"/>
        <w:jc w:val="both"/>
        <w:rPr>
          <w:rFonts w:ascii="Times New Roman" w:hAnsi="Times New Roman"/>
          <w:i/>
          <w:color w:val="000000"/>
          <w:sz w:val="28"/>
          <w:lang w:val="kk"/>
        </w:rPr>
      </w:pPr>
      <w:r w:rsidRPr="00844CE8">
        <w:rPr>
          <w:rFonts w:ascii="Times New Roman" w:hAnsi="Times New Roman"/>
          <w:b/>
          <w:color w:val="000000"/>
          <w:sz w:val="28"/>
          <w:lang w:val="kk"/>
        </w:rPr>
        <w:t xml:space="preserve">Жағымсыз дәрілік реакциялар туындаған кезде медицина қызметкеріне, фармацевтика қызметкеріне немесе дәрілік препараттардың тиімсіздігі туралы хабарламаларды қоса алғанда, дәрілік препараттарға жағымсыз реакциялар (әрекеттер) бойынша тікелей ақпараттық дерекқорға жүгіну керек </w:t>
      </w:r>
    </w:p>
    <w:p w14:paraId="67BE10A8" w14:textId="1443A878" w:rsidR="00BF031E" w:rsidRPr="00A61B46" w:rsidRDefault="00F4181F" w:rsidP="00BF031E">
      <w:pPr>
        <w:spacing w:after="0" w:line="240" w:lineRule="auto"/>
        <w:jc w:val="both"/>
        <w:rPr>
          <w:rFonts w:ascii="Times New Roman" w:hAnsi="Times New Roman"/>
          <w:sz w:val="28"/>
          <w:szCs w:val="28"/>
          <w:lang w:val="kk"/>
        </w:rPr>
      </w:pPr>
      <w:r w:rsidRPr="005779DE">
        <w:rPr>
          <w:rFonts w:ascii="Times New Roman" w:hAnsi="Times New Roman"/>
          <w:sz w:val="28"/>
          <w:szCs w:val="28"/>
          <w:lang w:val="kk"/>
        </w:rPr>
        <w:t>Қазақстан Республикасы Денсаулық сақтау министрлігі Медициналық және фармацевтикалық бақылау комитеті «Дәрілік заттар мен медициналық бұйымдарды сараптау ұлттық орталығы» ШЖҚ РМК</w:t>
      </w:r>
    </w:p>
    <w:p w14:paraId="67BE10A9" w14:textId="15FB4D0E" w:rsidR="004C2D68" w:rsidRPr="00BF031E" w:rsidRDefault="00BF031E" w:rsidP="00BF031E">
      <w:pPr>
        <w:spacing w:after="0" w:line="240" w:lineRule="auto"/>
        <w:jc w:val="both"/>
        <w:rPr>
          <w:rFonts w:ascii="Times New Roman" w:hAnsi="Times New Roman"/>
          <w:color w:val="000000"/>
          <w:sz w:val="28"/>
          <w:szCs w:val="28"/>
        </w:rPr>
      </w:pPr>
      <w:r w:rsidRPr="00C447BD">
        <w:rPr>
          <w:rFonts w:ascii="Times New Roman" w:hAnsi="Times New Roman"/>
          <w:sz w:val="28"/>
          <w:szCs w:val="28"/>
          <w:lang w:val="kk"/>
        </w:rPr>
        <w:t>http://www.ndda.kz</w:t>
      </w:r>
    </w:p>
    <w:p w14:paraId="67BE10AA" w14:textId="77777777" w:rsidR="00697AC2" w:rsidRPr="00BF031E" w:rsidRDefault="00697AC2" w:rsidP="0084229F">
      <w:pPr>
        <w:pStyle w:val="ac"/>
        <w:jc w:val="both"/>
        <w:rPr>
          <w:rFonts w:ascii="Times New Roman" w:eastAsia="Times New Roman" w:hAnsi="Times New Roman"/>
          <w:b/>
          <w:sz w:val="28"/>
          <w:szCs w:val="28"/>
          <w:lang w:eastAsia="ru-RU"/>
        </w:rPr>
      </w:pPr>
    </w:p>
    <w:p w14:paraId="67BE10AB" w14:textId="77777777" w:rsidR="000C2C4B" w:rsidRPr="00BF031E" w:rsidRDefault="00F4181F" w:rsidP="0084229F">
      <w:pPr>
        <w:pStyle w:val="ac"/>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val="kk" w:eastAsia="ru-RU"/>
        </w:rPr>
        <w:t>Қосымша мәліметтер</w:t>
      </w:r>
    </w:p>
    <w:p w14:paraId="67BE10AC" w14:textId="77777777" w:rsidR="00C04405" w:rsidRPr="00BF031E" w:rsidRDefault="00F4181F" w:rsidP="0084229F">
      <w:pPr>
        <w:spacing w:after="0" w:line="240" w:lineRule="auto"/>
        <w:jc w:val="both"/>
        <w:rPr>
          <w:rFonts w:ascii="Times New Roman" w:hAnsi="Times New Roman"/>
          <w:i/>
          <w:sz w:val="28"/>
          <w:szCs w:val="28"/>
        </w:rPr>
      </w:pPr>
      <w:bookmarkStart w:id="24" w:name="2175220285"/>
      <w:bookmarkStart w:id="25" w:name="2175220286"/>
      <w:r w:rsidRPr="00BF031E">
        <w:rPr>
          <w:rFonts w:ascii="Times New Roman" w:eastAsia="Times New Roman" w:hAnsi="Times New Roman"/>
          <w:b/>
          <w:i/>
          <w:sz w:val="28"/>
          <w:szCs w:val="28"/>
          <w:lang w:val="kk" w:eastAsia="ru-RU"/>
        </w:rPr>
        <w:t xml:space="preserve">Дәрілік препараттың құрамы </w:t>
      </w:r>
      <w:bookmarkEnd w:id="24"/>
    </w:p>
    <w:p w14:paraId="67BE10AD" w14:textId="77777777" w:rsidR="00B37579" w:rsidRPr="00BF031E" w:rsidRDefault="00F4181F" w:rsidP="0084229F">
      <w:pPr>
        <w:spacing w:after="0" w:line="240" w:lineRule="auto"/>
        <w:jc w:val="both"/>
        <w:rPr>
          <w:rFonts w:ascii="Times New Roman" w:eastAsia="Times New Roman" w:hAnsi="Times New Roman"/>
          <w:bCs/>
          <w:sz w:val="28"/>
          <w:szCs w:val="28"/>
          <w:lang w:eastAsia="ru-RU"/>
        </w:rPr>
      </w:pPr>
      <w:r w:rsidRPr="00BF031E">
        <w:rPr>
          <w:rFonts w:ascii="Times New Roman" w:eastAsia="Times New Roman" w:hAnsi="Times New Roman"/>
          <w:bCs/>
          <w:sz w:val="28"/>
          <w:szCs w:val="28"/>
          <w:lang w:val="kk" w:eastAsia="ru-RU"/>
        </w:rPr>
        <w:t>Бір құтының ішінде, миллиграмммен</w:t>
      </w:r>
    </w:p>
    <w:p w14:paraId="67BE10AE" w14:textId="77777777" w:rsidR="00B37579" w:rsidRPr="00BF031E" w:rsidRDefault="00F4181F"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i/>
          <w:sz w:val="28"/>
          <w:szCs w:val="28"/>
          <w:lang w:val="kk" w:eastAsia="ru-RU"/>
        </w:rPr>
        <w:t xml:space="preserve">Белсенді зат: </w:t>
      </w:r>
      <w:r w:rsidR="004C2D68" w:rsidRPr="00BF031E">
        <w:rPr>
          <w:rFonts w:ascii="Times New Roman" w:hAnsi="Times New Roman"/>
          <w:sz w:val="28"/>
          <w:szCs w:val="28"/>
          <w:lang w:val="kk" w:eastAsia="ru-RU"/>
        </w:rPr>
        <w:t>Теноксикам</w:t>
      </w:r>
      <w:r w:rsidRPr="00BF031E">
        <w:rPr>
          <w:rFonts w:ascii="Times New Roman" w:eastAsia="Times New Roman" w:hAnsi="Times New Roman"/>
          <w:i/>
          <w:sz w:val="28"/>
          <w:szCs w:val="28"/>
          <w:lang w:val="kk" w:eastAsia="ru-RU"/>
        </w:rPr>
        <w:t xml:space="preserve"> </w:t>
      </w:r>
      <w:r w:rsidRPr="00BF031E">
        <w:rPr>
          <w:rFonts w:ascii="Times New Roman" w:hAnsi="Times New Roman"/>
          <w:sz w:val="28"/>
          <w:szCs w:val="28"/>
          <w:lang w:val="kk" w:eastAsia="ru-RU"/>
        </w:rPr>
        <w:t>20 мг</w:t>
      </w:r>
    </w:p>
    <w:p w14:paraId="67BE10AF" w14:textId="77777777" w:rsidR="00D20A4E" w:rsidRDefault="00F4181F" w:rsidP="0084229F">
      <w:pPr>
        <w:spacing w:after="0" w:line="240" w:lineRule="auto"/>
        <w:jc w:val="both"/>
        <w:rPr>
          <w:rFonts w:ascii="Times New Roman" w:hAnsi="Times New Roman"/>
          <w:sz w:val="28"/>
          <w:szCs w:val="28"/>
          <w:lang w:eastAsia="ru-RU"/>
        </w:rPr>
      </w:pPr>
      <w:r w:rsidRPr="00BF031E">
        <w:rPr>
          <w:rFonts w:ascii="Times New Roman" w:eastAsia="Times New Roman" w:hAnsi="Times New Roman"/>
          <w:i/>
          <w:sz w:val="28"/>
          <w:szCs w:val="28"/>
          <w:lang w:val="kk" w:eastAsia="ru-RU"/>
        </w:rPr>
        <w:t>Қосымша заттар:</w:t>
      </w:r>
      <w:r w:rsidRPr="00BF031E">
        <w:rPr>
          <w:rFonts w:ascii="Times New Roman" w:hAnsi="Times New Roman"/>
          <w:sz w:val="28"/>
          <w:szCs w:val="28"/>
          <w:lang w:val="kk" w:eastAsia="ru-RU"/>
        </w:rPr>
        <w:t xml:space="preserve"> маннитол, натрий гидроксиді 3.28 мг, трометамол, натрий метабисульфиті, динатрий эдетаты.</w:t>
      </w:r>
    </w:p>
    <w:p w14:paraId="67BE10B0" w14:textId="77777777" w:rsidR="00764FA8" w:rsidRPr="00B84BDD" w:rsidRDefault="00F4181F" w:rsidP="00764FA8">
      <w:pPr>
        <w:autoSpaceDE w:val="0"/>
        <w:autoSpaceDN w:val="0"/>
        <w:adjustRightInd w:val="0"/>
        <w:spacing w:after="0" w:line="240" w:lineRule="auto"/>
        <w:rPr>
          <w:rFonts w:ascii="Times New Roman" w:hAnsi="Times New Roman"/>
          <w:iCs/>
          <w:sz w:val="28"/>
          <w:szCs w:val="28"/>
          <w:lang w:eastAsia="ru-RU"/>
        </w:rPr>
      </w:pPr>
      <w:r w:rsidRPr="0059782B">
        <w:rPr>
          <w:rFonts w:ascii="Times New Roman" w:hAnsi="Times New Roman"/>
          <w:iCs/>
          <w:sz w:val="28"/>
          <w:szCs w:val="28"/>
          <w:lang w:val="kk" w:eastAsia="ru-RU"/>
        </w:rPr>
        <w:t>Еріткіші бар бір ампулада:</w:t>
      </w:r>
    </w:p>
    <w:p w14:paraId="67BE10B1" w14:textId="77777777" w:rsidR="00764FA8" w:rsidRPr="00BF031E" w:rsidRDefault="00F4181F" w:rsidP="00764FA8">
      <w:pPr>
        <w:spacing w:after="0" w:line="240" w:lineRule="auto"/>
        <w:jc w:val="both"/>
        <w:rPr>
          <w:rFonts w:ascii="Times New Roman" w:eastAsia="Times New Roman" w:hAnsi="Times New Roman"/>
          <w:b/>
          <w:sz w:val="28"/>
          <w:szCs w:val="28"/>
          <w:lang w:eastAsia="ru-RU"/>
        </w:rPr>
      </w:pPr>
      <w:r w:rsidRPr="0059782B">
        <w:rPr>
          <w:rFonts w:ascii="Times New Roman" w:hAnsi="Times New Roman"/>
          <w:iCs/>
          <w:sz w:val="28"/>
          <w:szCs w:val="28"/>
          <w:lang w:val="kk" w:eastAsia="ru-RU"/>
        </w:rPr>
        <w:t>Инъекцияға арналған су 2 мл</w:t>
      </w:r>
    </w:p>
    <w:p w14:paraId="67BE10B2" w14:textId="77777777" w:rsidR="004C2D68" w:rsidRPr="00BF031E" w:rsidRDefault="004C2D68" w:rsidP="0084229F">
      <w:pPr>
        <w:spacing w:after="0" w:line="240" w:lineRule="auto"/>
        <w:jc w:val="both"/>
        <w:rPr>
          <w:rFonts w:ascii="Times New Roman" w:eastAsia="Times New Roman" w:hAnsi="Times New Roman"/>
          <w:bCs/>
          <w:sz w:val="28"/>
          <w:szCs w:val="28"/>
          <w:lang w:eastAsia="ru-RU"/>
        </w:rPr>
      </w:pPr>
    </w:p>
    <w:p w14:paraId="67BE10B3" w14:textId="77777777" w:rsidR="006B7A90" w:rsidRPr="00BF031E" w:rsidRDefault="00F4181F" w:rsidP="0084229F">
      <w:pPr>
        <w:spacing w:after="0" w:line="240" w:lineRule="auto"/>
        <w:jc w:val="both"/>
        <w:rPr>
          <w:rFonts w:ascii="Times New Roman" w:eastAsia="Times New Roman" w:hAnsi="Times New Roman"/>
          <w:b/>
          <w:i/>
          <w:sz w:val="28"/>
          <w:szCs w:val="28"/>
          <w:lang w:eastAsia="ru-RU"/>
        </w:rPr>
      </w:pPr>
      <w:r w:rsidRPr="00BF031E">
        <w:rPr>
          <w:rFonts w:ascii="Times New Roman" w:eastAsia="Times New Roman" w:hAnsi="Times New Roman"/>
          <w:b/>
          <w:i/>
          <w:sz w:val="28"/>
          <w:szCs w:val="28"/>
          <w:lang w:val="kk" w:eastAsia="ru-RU"/>
        </w:rPr>
        <w:t>Сыртқы түрінің, иісінің, дәмінің сипаттамасы</w:t>
      </w:r>
    </w:p>
    <w:p w14:paraId="67BE10B4" w14:textId="0987E4E9" w:rsidR="004C2D68" w:rsidRPr="00BF031E" w:rsidRDefault="00F4181F" w:rsidP="0084229F">
      <w:pPr>
        <w:spacing w:after="0" w:line="240" w:lineRule="auto"/>
        <w:jc w:val="both"/>
        <w:rPr>
          <w:rFonts w:ascii="Times New Roman" w:eastAsia="Times New Roman" w:hAnsi="Times New Roman"/>
          <w:color w:val="000000"/>
          <w:sz w:val="28"/>
          <w:szCs w:val="28"/>
          <w:lang w:eastAsia="hu-HU" w:bidi="ru-RU"/>
        </w:rPr>
      </w:pPr>
      <w:bookmarkStart w:id="26" w:name="2175220287"/>
      <w:bookmarkEnd w:id="25"/>
      <w:r w:rsidRPr="00BF031E">
        <w:rPr>
          <w:rFonts w:ascii="Times New Roman" w:eastAsia="Times New Roman" w:hAnsi="Times New Roman"/>
          <w:color w:val="000000"/>
          <w:sz w:val="28"/>
          <w:szCs w:val="28"/>
          <w:lang w:val="kk" w:eastAsia="hu-HU" w:bidi="ru-RU"/>
        </w:rPr>
        <w:t>Сарыдан жасыл түске дейін</w:t>
      </w:r>
      <w:r w:rsidR="0073554E">
        <w:rPr>
          <w:rFonts w:ascii="Times New Roman" w:eastAsia="Times New Roman" w:hAnsi="Times New Roman"/>
          <w:color w:val="000000"/>
          <w:sz w:val="28"/>
          <w:szCs w:val="28"/>
          <w:lang w:val="kk" w:eastAsia="hu-HU" w:bidi="ru-RU"/>
        </w:rPr>
        <w:t>гі</w:t>
      </w:r>
      <w:r w:rsidRPr="00BF031E">
        <w:rPr>
          <w:rFonts w:ascii="Times New Roman" w:eastAsia="Times New Roman" w:hAnsi="Times New Roman"/>
          <w:color w:val="000000"/>
          <w:sz w:val="28"/>
          <w:szCs w:val="28"/>
          <w:lang w:val="kk" w:eastAsia="hu-HU" w:bidi="ru-RU"/>
        </w:rPr>
        <w:t xml:space="preserve"> лиофилизацияланған ұнтақ.</w:t>
      </w:r>
    </w:p>
    <w:p w14:paraId="67BE10B5" w14:textId="77777777" w:rsidR="004C2D68" w:rsidRPr="00BF031E" w:rsidRDefault="004C2D68" w:rsidP="0084229F">
      <w:pPr>
        <w:spacing w:after="0" w:line="240" w:lineRule="auto"/>
        <w:jc w:val="both"/>
        <w:rPr>
          <w:rFonts w:ascii="Times New Roman" w:eastAsia="Times New Roman" w:hAnsi="Times New Roman"/>
          <w:color w:val="000000"/>
          <w:sz w:val="28"/>
          <w:szCs w:val="28"/>
          <w:lang w:eastAsia="hu-HU" w:bidi="ru-RU"/>
        </w:rPr>
      </w:pPr>
    </w:p>
    <w:p w14:paraId="67BE10B6" w14:textId="77777777" w:rsidR="00015CBC" w:rsidRPr="00BF031E" w:rsidRDefault="00F4181F"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val="kk" w:eastAsia="ru-RU"/>
        </w:rPr>
        <w:t>Шығарылу түрі және қаптамасы</w:t>
      </w:r>
    </w:p>
    <w:p w14:paraId="67BE10B7" w14:textId="383B79C2" w:rsidR="00CE7E5B" w:rsidRPr="00CE7E5B" w:rsidRDefault="00F4181F" w:rsidP="00CE7E5B">
      <w:pPr>
        <w:spacing w:after="0" w:line="240" w:lineRule="auto"/>
        <w:jc w:val="both"/>
        <w:rPr>
          <w:rFonts w:ascii="Times New Roman" w:eastAsia="Times New Roman" w:hAnsi="Times New Roman"/>
          <w:color w:val="000000"/>
          <w:sz w:val="28"/>
          <w:szCs w:val="28"/>
          <w:lang w:eastAsia="hu-HU" w:bidi="ru-RU"/>
        </w:rPr>
      </w:pPr>
      <w:bookmarkStart w:id="27" w:name="_Hlk219968225"/>
      <w:r w:rsidRPr="00CE7E5B">
        <w:rPr>
          <w:rFonts w:ascii="Times New Roman" w:eastAsia="Times New Roman" w:hAnsi="Times New Roman"/>
          <w:color w:val="000000"/>
          <w:sz w:val="28"/>
          <w:szCs w:val="28"/>
          <w:lang w:val="kk" w:eastAsia="hu-HU" w:bidi="ru-RU"/>
        </w:rPr>
        <w:t>20 мг теноксикамға баламалы лиофилизацияланған ұнтақ мөлшері бромбутилден жасалған резеңке тығындармен тығындалған және flip-off типті пластмасса қақпағы бар алюминий қалпақшалармен қаусырылған түссіз шыны құтыға (I тип) салынады.</w:t>
      </w:r>
    </w:p>
    <w:p w14:paraId="67BE10B8" w14:textId="1DEB5285" w:rsidR="00CE7E5B" w:rsidRPr="00CE7E5B" w:rsidRDefault="0073554E" w:rsidP="00CE7E5B">
      <w:pPr>
        <w:spacing w:after="0" w:line="240" w:lineRule="auto"/>
        <w:jc w:val="both"/>
        <w:rPr>
          <w:rFonts w:ascii="Times New Roman" w:eastAsia="Times New Roman" w:hAnsi="Times New Roman"/>
          <w:color w:val="000000"/>
          <w:sz w:val="28"/>
          <w:szCs w:val="28"/>
          <w:lang w:eastAsia="hu-HU" w:bidi="ru-RU"/>
        </w:rPr>
      </w:pPr>
      <w:r w:rsidRPr="0073554E">
        <w:rPr>
          <w:rFonts w:ascii="Times New Roman" w:eastAsia="Times New Roman" w:hAnsi="Times New Roman"/>
          <w:color w:val="000000"/>
          <w:sz w:val="28"/>
          <w:szCs w:val="28"/>
          <w:lang w:val="kk" w:eastAsia="hu-HU" w:bidi="ru-RU"/>
        </w:rPr>
        <w:t xml:space="preserve">2 мл еріткіштен </w:t>
      </w:r>
      <w:r>
        <w:rPr>
          <w:rFonts w:ascii="Times New Roman" w:eastAsia="Times New Roman" w:hAnsi="Times New Roman"/>
          <w:color w:val="000000"/>
          <w:sz w:val="28"/>
          <w:szCs w:val="28"/>
          <w:lang w:val="kk" w:eastAsia="hu-HU" w:bidi="ru-RU"/>
        </w:rPr>
        <w:t>т</w:t>
      </w:r>
      <w:r w:rsidR="00F4181F" w:rsidRPr="00CE7E5B">
        <w:rPr>
          <w:rFonts w:ascii="Times New Roman" w:eastAsia="Times New Roman" w:hAnsi="Times New Roman"/>
          <w:color w:val="000000"/>
          <w:sz w:val="28"/>
          <w:szCs w:val="28"/>
          <w:lang w:val="kk" w:eastAsia="hu-HU" w:bidi="ru-RU"/>
        </w:rPr>
        <w:t>үссіз шыны ампула</w:t>
      </w:r>
      <w:r>
        <w:rPr>
          <w:rFonts w:ascii="Times New Roman" w:eastAsia="Times New Roman" w:hAnsi="Times New Roman"/>
          <w:color w:val="000000"/>
          <w:sz w:val="28"/>
          <w:szCs w:val="28"/>
          <w:lang w:val="kk" w:eastAsia="hu-HU" w:bidi="ru-RU"/>
        </w:rPr>
        <w:t>д</w:t>
      </w:r>
      <w:r w:rsidR="00F4181F" w:rsidRPr="00CE7E5B">
        <w:rPr>
          <w:rFonts w:ascii="Times New Roman" w:eastAsia="Times New Roman" w:hAnsi="Times New Roman"/>
          <w:color w:val="000000"/>
          <w:sz w:val="28"/>
          <w:szCs w:val="28"/>
          <w:lang w:val="kk" w:eastAsia="hu-HU" w:bidi="ru-RU"/>
        </w:rPr>
        <w:t>а (I тип).</w:t>
      </w:r>
    </w:p>
    <w:p w14:paraId="67BE10B9" w14:textId="77777777" w:rsidR="003552A7" w:rsidRPr="00BF031E" w:rsidRDefault="00F4181F" w:rsidP="00CE7E5B">
      <w:pPr>
        <w:spacing w:after="0" w:line="240" w:lineRule="auto"/>
        <w:jc w:val="both"/>
        <w:rPr>
          <w:rFonts w:ascii="Times New Roman" w:eastAsia="Times New Roman" w:hAnsi="Times New Roman"/>
          <w:color w:val="000000"/>
          <w:sz w:val="28"/>
          <w:szCs w:val="28"/>
          <w:lang w:eastAsia="hu-HU" w:bidi="ru-RU"/>
        </w:rPr>
      </w:pPr>
      <w:r w:rsidRPr="00CE7E5B">
        <w:rPr>
          <w:rFonts w:ascii="Times New Roman" w:eastAsia="Times New Roman" w:hAnsi="Times New Roman"/>
          <w:color w:val="000000"/>
          <w:sz w:val="28"/>
          <w:szCs w:val="28"/>
          <w:lang w:val="kk" w:eastAsia="hu-HU" w:bidi="ru-RU"/>
        </w:rPr>
        <w:t>Препараты бар 1 немесе 3 құтыдан және еріткіші бар 1 немесе 3 ампуладан медициналық қолдану жөніндегі қазақ және орыс тілдеріндегі нұсқаулықпен бірге картон қорапшаға салынады.</w:t>
      </w:r>
    </w:p>
    <w:bookmarkEnd w:id="27"/>
    <w:p w14:paraId="67BE10BA" w14:textId="77777777" w:rsidR="003552A7" w:rsidRPr="0035775E" w:rsidRDefault="003552A7" w:rsidP="002B69E3">
      <w:pPr>
        <w:spacing w:after="0" w:line="240" w:lineRule="auto"/>
        <w:jc w:val="both"/>
        <w:rPr>
          <w:rFonts w:ascii="Times New Roman" w:eastAsia="Times New Roman" w:hAnsi="Times New Roman"/>
          <w:b/>
          <w:sz w:val="28"/>
          <w:szCs w:val="28"/>
          <w:lang w:val="kk-KZ" w:eastAsia="ru-RU"/>
        </w:rPr>
      </w:pPr>
    </w:p>
    <w:p w14:paraId="67BE10BB" w14:textId="77777777" w:rsidR="00D14D61" w:rsidRPr="00BF031E" w:rsidRDefault="00F4181F" w:rsidP="002B69E3">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val="kk" w:eastAsia="ru-RU"/>
        </w:rPr>
        <w:t>Сақтау мерзімі</w:t>
      </w:r>
    </w:p>
    <w:p w14:paraId="67BE10BC" w14:textId="77777777" w:rsidR="00EC3499" w:rsidRPr="00BF031E" w:rsidRDefault="00F4181F" w:rsidP="002B69E3">
      <w:pPr>
        <w:spacing w:after="0" w:line="240" w:lineRule="auto"/>
        <w:jc w:val="both"/>
        <w:rPr>
          <w:rFonts w:ascii="Times New Roman" w:eastAsia="Times New Roman" w:hAnsi="Times New Roman"/>
          <w:sz w:val="28"/>
          <w:szCs w:val="28"/>
          <w:lang w:eastAsia="ru-RU"/>
        </w:rPr>
      </w:pPr>
      <w:r w:rsidRPr="00BF031E">
        <w:rPr>
          <w:rFonts w:ascii="Times New Roman" w:eastAsia="Times New Roman" w:hAnsi="Times New Roman"/>
          <w:sz w:val="28"/>
          <w:szCs w:val="28"/>
          <w:lang w:val="kk" w:eastAsia="ru-RU"/>
        </w:rPr>
        <w:t xml:space="preserve">3 жыл – лиофилизат үшін, 5 жыл – еріткіш үшін </w:t>
      </w:r>
    </w:p>
    <w:p w14:paraId="67BE10BD" w14:textId="77777777" w:rsidR="000E01AB" w:rsidRPr="00BF031E" w:rsidRDefault="00F4181F" w:rsidP="0084229F">
      <w:pPr>
        <w:spacing w:after="0" w:line="240" w:lineRule="auto"/>
        <w:jc w:val="both"/>
        <w:rPr>
          <w:rFonts w:ascii="Times New Roman" w:eastAsia="Times New Roman" w:hAnsi="Times New Roman"/>
          <w:sz w:val="28"/>
          <w:szCs w:val="28"/>
          <w:lang w:eastAsia="ru-RU"/>
        </w:rPr>
      </w:pPr>
      <w:r w:rsidRPr="00BF031E">
        <w:rPr>
          <w:rFonts w:ascii="Times New Roman" w:eastAsia="Times New Roman" w:hAnsi="Times New Roman"/>
          <w:sz w:val="28"/>
          <w:szCs w:val="28"/>
          <w:lang w:val="kk" w:eastAsia="ru-RU"/>
        </w:rPr>
        <w:t>Жарамдылық мерзімі өткеннен кейін қолдануға болмайды!</w:t>
      </w:r>
    </w:p>
    <w:p w14:paraId="67BE10BE" w14:textId="77777777" w:rsidR="003552A7" w:rsidRPr="00BF031E" w:rsidRDefault="003552A7" w:rsidP="0084229F">
      <w:pPr>
        <w:spacing w:after="0" w:line="240" w:lineRule="auto"/>
        <w:jc w:val="both"/>
        <w:rPr>
          <w:rFonts w:ascii="Times New Roman" w:eastAsia="Times New Roman" w:hAnsi="Times New Roman"/>
          <w:b/>
          <w:iCs/>
          <w:sz w:val="28"/>
          <w:szCs w:val="28"/>
          <w:lang w:eastAsia="ru-RU"/>
        </w:rPr>
      </w:pPr>
      <w:bookmarkStart w:id="28" w:name="2175220288"/>
      <w:bookmarkEnd w:id="26"/>
    </w:p>
    <w:p w14:paraId="67BE10BF" w14:textId="77777777" w:rsidR="000E01AB" w:rsidRPr="00BF031E" w:rsidRDefault="00F4181F" w:rsidP="0084229F">
      <w:pPr>
        <w:spacing w:after="0" w:line="240" w:lineRule="auto"/>
        <w:jc w:val="both"/>
        <w:rPr>
          <w:rFonts w:ascii="Times New Roman" w:eastAsia="Times New Roman" w:hAnsi="Times New Roman"/>
          <w:b/>
          <w:i/>
          <w:sz w:val="28"/>
          <w:szCs w:val="28"/>
          <w:lang w:eastAsia="ru-RU"/>
        </w:rPr>
      </w:pPr>
      <w:r w:rsidRPr="00BF031E">
        <w:rPr>
          <w:rFonts w:ascii="Times New Roman" w:eastAsia="Times New Roman" w:hAnsi="Times New Roman"/>
          <w:b/>
          <w:i/>
          <w:sz w:val="28"/>
          <w:szCs w:val="28"/>
          <w:lang w:val="kk" w:eastAsia="ru-RU"/>
        </w:rPr>
        <w:t>Сақтау шарттары</w:t>
      </w:r>
    </w:p>
    <w:p w14:paraId="67BE10C0" w14:textId="238535C9" w:rsidR="00995611" w:rsidRPr="00BF031E" w:rsidRDefault="00F4181F" w:rsidP="0084229F">
      <w:pPr>
        <w:spacing w:after="0" w:line="240" w:lineRule="auto"/>
        <w:jc w:val="both"/>
        <w:rPr>
          <w:rFonts w:ascii="Times New Roman" w:hAnsi="Times New Roman"/>
          <w:sz w:val="28"/>
          <w:szCs w:val="28"/>
        </w:rPr>
      </w:pPr>
      <w:r w:rsidRPr="00BF031E">
        <w:rPr>
          <w:rFonts w:ascii="Times New Roman" w:hAnsi="Times New Roman"/>
          <w:sz w:val="28"/>
          <w:szCs w:val="28"/>
          <w:lang w:val="kk"/>
        </w:rPr>
        <w:t xml:space="preserve">Түпнұсқалық қаптамада, </w:t>
      </w:r>
      <w:r w:rsidR="0073554E" w:rsidRPr="0073554E">
        <w:rPr>
          <w:rFonts w:ascii="Times New Roman" w:hAnsi="Times New Roman"/>
          <w:sz w:val="28"/>
          <w:szCs w:val="28"/>
          <w:lang w:val="kk"/>
        </w:rPr>
        <w:t xml:space="preserve">жарықтан қорғалған жерде </w:t>
      </w:r>
      <w:r w:rsidRPr="00BF031E">
        <w:rPr>
          <w:rFonts w:ascii="Times New Roman" w:hAnsi="Times New Roman"/>
          <w:sz w:val="28"/>
          <w:szCs w:val="28"/>
          <w:lang w:val="kk"/>
        </w:rPr>
        <w:t>25</w:t>
      </w:r>
      <w:r w:rsidR="000225D5">
        <w:rPr>
          <w:rFonts w:ascii="Times New Roman" w:hAnsi="Times New Roman"/>
          <w:sz w:val="28"/>
          <w:szCs w:val="28"/>
          <w:lang w:val="kk"/>
        </w:rPr>
        <w:t xml:space="preserve"> </w:t>
      </w:r>
      <w:r w:rsidR="000225D5" w:rsidRPr="000225D5">
        <w:rPr>
          <w:rFonts w:ascii="Times New Roman" w:hAnsi="Times New Roman"/>
          <w:sz w:val="28"/>
          <w:szCs w:val="28"/>
          <w:lang w:val="kk"/>
        </w:rPr>
        <w:t>°C</w:t>
      </w:r>
      <w:r w:rsidR="000225D5">
        <w:rPr>
          <w:rFonts w:ascii="Times New Roman" w:hAnsi="Times New Roman"/>
          <w:sz w:val="28"/>
          <w:szCs w:val="28"/>
          <w:lang w:val="kk"/>
        </w:rPr>
        <w:t>-</w:t>
      </w:r>
      <w:r w:rsidRPr="00BF031E">
        <w:rPr>
          <w:rFonts w:ascii="Times New Roman" w:hAnsi="Times New Roman"/>
          <w:sz w:val="28"/>
          <w:szCs w:val="28"/>
          <w:lang w:val="kk"/>
        </w:rPr>
        <w:t>ден аспайтын температурада сақтау керек</w:t>
      </w:r>
      <w:r w:rsidR="000225D5">
        <w:rPr>
          <w:rFonts w:ascii="Times New Roman" w:hAnsi="Times New Roman"/>
          <w:sz w:val="28"/>
          <w:szCs w:val="28"/>
          <w:lang w:val="kk"/>
        </w:rPr>
        <w:t>.</w:t>
      </w:r>
      <w:r w:rsidR="0073554E">
        <w:rPr>
          <w:rFonts w:ascii="Times New Roman" w:hAnsi="Times New Roman"/>
          <w:sz w:val="28"/>
          <w:szCs w:val="28"/>
          <w:lang w:val="kk"/>
        </w:rPr>
        <w:t xml:space="preserve"> </w:t>
      </w:r>
    </w:p>
    <w:p w14:paraId="67BE10C1" w14:textId="77777777" w:rsidR="001912E9" w:rsidRPr="00BF031E" w:rsidRDefault="00F4181F" w:rsidP="0084229F">
      <w:pPr>
        <w:spacing w:after="0" w:line="240" w:lineRule="auto"/>
        <w:jc w:val="both"/>
        <w:rPr>
          <w:rFonts w:ascii="Times New Roman" w:hAnsi="Times New Roman"/>
          <w:sz w:val="28"/>
          <w:szCs w:val="28"/>
        </w:rPr>
      </w:pPr>
      <w:r w:rsidRPr="00BF031E">
        <w:rPr>
          <w:rFonts w:ascii="Times New Roman" w:hAnsi="Times New Roman"/>
          <w:sz w:val="28"/>
          <w:szCs w:val="28"/>
          <w:lang w:val="kk"/>
        </w:rPr>
        <w:t xml:space="preserve">Балалардың қолы жетпейтін жерде сақтау керек! </w:t>
      </w:r>
      <w:bookmarkStart w:id="29" w:name="2175220289"/>
      <w:bookmarkEnd w:id="28"/>
    </w:p>
    <w:bookmarkEnd w:id="29"/>
    <w:p w14:paraId="67BE10C2" w14:textId="77777777" w:rsidR="000D5A67" w:rsidRPr="00BF031E" w:rsidRDefault="000D5A67" w:rsidP="0084229F">
      <w:pPr>
        <w:spacing w:after="0" w:line="240" w:lineRule="auto"/>
        <w:jc w:val="both"/>
        <w:rPr>
          <w:rFonts w:ascii="Times New Roman" w:hAnsi="Times New Roman"/>
          <w:b/>
          <w:color w:val="000000"/>
          <w:sz w:val="28"/>
          <w:szCs w:val="28"/>
        </w:rPr>
      </w:pPr>
    </w:p>
    <w:p w14:paraId="67BE10C3" w14:textId="77777777" w:rsidR="00697AC2" w:rsidRPr="00BF031E" w:rsidRDefault="00F4181F" w:rsidP="0084229F">
      <w:pPr>
        <w:spacing w:after="0" w:line="240" w:lineRule="auto"/>
        <w:jc w:val="both"/>
        <w:rPr>
          <w:rFonts w:ascii="Times New Roman" w:hAnsi="Times New Roman"/>
          <w:b/>
          <w:color w:val="000000"/>
          <w:sz w:val="28"/>
          <w:szCs w:val="28"/>
        </w:rPr>
      </w:pPr>
      <w:r w:rsidRPr="00BF031E">
        <w:rPr>
          <w:rFonts w:ascii="Times New Roman" w:hAnsi="Times New Roman"/>
          <w:b/>
          <w:color w:val="000000"/>
          <w:sz w:val="28"/>
          <w:szCs w:val="28"/>
          <w:lang w:val="kk"/>
        </w:rPr>
        <w:t>Дәріханалардан босатылу шарттары</w:t>
      </w:r>
    </w:p>
    <w:p w14:paraId="67BE10C4" w14:textId="77777777" w:rsidR="00015CBC" w:rsidRPr="00BF031E" w:rsidRDefault="00F4181F" w:rsidP="0084229F">
      <w:pPr>
        <w:spacing w:after="0" w:line="240" w:lineRule="auto"/>
        <w:jc w:val="both"/>
        <w:rPr>
          <w:rFonts w:ascii="Times New Roman" w:eastAsia="Times New Roman" w:hAnsi="Times New Roman"/>
          <w:b/>
          <w:sz w:val="28"/>
          <w:szCs w:val="28"/>
          <w:lang w:eastAsia="ru-RU"/>
        </w:rPr>
      </w:pPr>
      <w:r w:rsidRPr="00BF031E">
        <w:rPr>
          <w:rFonts w:ascii="Times New Roman" w:hAnsi="Times New Roman"/>
          <w:bCs/>
          <w:color w:val="000000"/>
          <w:sz w:val="28"/>
          <w:szCs w:val="28"/>
          <w:lang w:val="kk"/>
        </w:rPr>
        <w:t>Рецепт арқылы</w:t>
      </w:r>
    </w:p>
    <w:p w14:paraId="67BE10C5" w14:textId="77777777" w:rsidR="000D5A67" w:rsidRPr="00BF031E" w:rsidRDefault="000D5A67" w:rsidP="0084229F">
      <w:pPr>
        <w:spacing w:after="0" w:line="240" w:lineRule="auto"/>
        <w:jc w:val="both"/>
        <w:rPr>
          <w:rFonts w:ascii="Times New Roman" w:eastAsia="Times New Roman" w:hAnsi="Times New Roman"/>
          <w:b/>
          <w:sz w:val="28"/>
          <w:szCs w:val="28"/>
          <w:lang w:eastAsia="ru-RU"/>
        </w:rPr>
      </w:pPr>
    </w:p>
    <w:p w14:paraId="67BE10C6" w14:textId="77777777" w:rsidR="00775359" w:rsidRPr="00BF031E" w:rsidRDefault="00F4181F"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val="kk" w:eastAsia="ru-RU"/>
        </w:rPr>
        <w:t>Өндіруші туралы мәліметтер</w:t>
      </w:r>
    </w:p>
    <w:p w14:paraId="67BE10C7" w14:textId="77777777" w:rsidR="00E9054A" w:rsidRPr="00A61B46" w:rsidRDefault="00F4181F" w:rsidP="00E9054A">
      <w:pPr>
        <w:autoSpaceDE w:val="0"/>
        <w:autoSpaceDN w:val="0"/>
        <w:spacing w:after="0" w:line="240" w:lineRule="auto"/>
        <w:jc w:val="both"/>
        <w:rPr>
          <w:rFonts w:ascii="Times New Roman" w:eastAsia="Times New Roman" w:hAnsi="Times New Roman"/>
          <w:sz w:val="28"/>
          <w:szCs w:val="28"/>
          <w:lang w:val="en-US" w:eastAsia="ru-RU"/>
        </w:rPr>
      </w:pPr>
      <w:r w:rsidRPr="00BF031E">
        <w:rPr>
          <w:rFonts w:ascii="Times New Roman" w:eastAsia="Times New Roman" w:hAnsi="Times New Roman"/>
          <w:sz w:val="28"/>
          <w:szCs w:val="28"/>
          <w:lang w:val="kk" w:eastAsia="ru-RU"/>
        </w:rPr>
        <w:t>GENSENTA ILAÇ SANAYI VE TİCARET A.Ş. /</w:t>
      </w:r>
    </w:p>
    <w:p w14:paraId="67BE10C8" w14:textId="77777777" w:rsidR="00E9054A" w:rsidRPr="00BF031E" w:rsidRDefault="00F4181F" w:rsidP="00E9054A">
      <w:pPr>
        <w:autoSpaceDE w:val="0"/>
        <w:autoSpaceDN w:val="0"/>
        <w:spacing w:after="0" w:line="240" w:lineRule="auto"/>
        <w:jc w:val="both"/>
        <w:rPr>
          <w:rFonts w:ascii="Times New Roman" w:eastAsia="Microsoft Sans Serif" w:hAnsi="Times New Roman"/>
          <w:sz w:val="28"/>
          <w:szCs w:val="28"/>
          <w:lang w:eastAsia="ru-RU" w:bidi="ru-RU"/>
        </w:rPr>
      </w:pPr>
      <w:r w:rsidRPr="00BF031E">
        <w:rPr>
          <w:rFonts w:ascii="Times New Roman" w:eastAsia="Microsoft Sans Serif" w:hAnsi="Times New Roman"/>
          <w:sz w:val="28"/>
          <w:szCs w:val="28"/>
          <w:lang w:val="kk" w:eastAsia="ru-RU" w:bidi="ru-RU"/>
        </w:rPr>
        <w:t>Генсента Илач Санаи ве Тиджарет А.Ш.</w:t>
      </w:r>
    </w:p>
    <w:p w14:paraId="67BE10C9" w14:textId="77777777" w:rsidR="006B7A90" w:rsidRPr="00BF031E" w:rsidRDefault="00F4181F" w:rsidP="00775359">
      <w:pPr>
        <w:spacing w:after="0" w:line="240" w:lineRule="auto"/>
        <w:jc w:val="both"/>
        <w:rPr>
          <w:rFonts w:ascii="Times New Roman" w:eastAsia="Times New Roman" w:hAnsi="Times New Roman"/>
          <w:sz w:val="28"/>
          <w:szCs w:val="28"/>
          <w:lang w:eastAsia="ru-RU"/>
        </w:rPr>
      </w:pPr>
      <w:r w:rsidRPr="00BF031E">
        <w:rPr>
          <w:rFonts w:ascii="Times New Roman" w:eastAsia="Times New Roman" w:hAnsi="Times New Roman"/>
          <w:sz w:val="28"/>
          <w:szCs w:val="28"/>
          <w:lang w:val="kk" w:eastAsia="ru-RU"/>
        </w:rPr>
        <w:t>Sanayi Caddesi, No: 13, Yenibosna, Bahçelievler, Стамбул, Түркия</w:t>
      </w:r>
    </w:p>
    <w:p w14:paraId="67BE10CA" w14:textId="77777777" w:rsidR="002014C5" w:rsidRPr="00BF031E" w:rsidRDefault="00F4181F" w:rsidP="002014C5">
      <w:pPr>
        <w:autoSpaceDE w:val="0"/>
        <w:autoSpaceDN w:val="0"/>
        <w:spacing w:after="0" w:line="240" w:lineRule="auto"/>
        <w:jc w:val="both"/>
        <w:rPr>
          <w:rFonts w:ascii="Times New Roman" w:eastAsia="Microsoft Sans Serif" w:hAnsi="Times New Roman"/>
          <w:sz w:val="28"/>
          <w:szCs w:val="28"/>
          <w:lang w:eastAsia="ru-RU" w:bidi="ru-RU"/>
        </w:rPr>
      </w:pPr>
      <w:r w:rsidRPr="00BF031E">
        <w:rPr>
          <w:rFonts w:ascii="Times New Roman" w:eastAsia="Microsoft Sans Serif" w:hAnsi="Times New Roman"/>
          <w:sz w:val="28"/>
          <w:szCs w:val="28"/>
          <w:lang w:val="kk" w:eastAsia="ru-RU" w:bidi="ru-RU"/>
        </w:rPr>
        <w:t>Тел.: (0212) 454 76 00</w:t>
      </w:r>
    </w:p>
    <w:p w14:paraId="67BE10CB" w14:textId="77777777" w:rsidR="002014C5" w:rsidRPr="00BF031E" w:rsidRDefault="00F4181F" w:rsidP="002014C5">
      <w:pPr>
        <w:autoSpaceDE w:val="0"/>
        <w:autoSpaceDN w:val="0"/>
        <w:spacing w:after="0" w:line="240" w:lineRule="auto"/>
        <w:jc w:val="both"/>
        <w:rPr>
          <w:rFonts w:ascii="Times New Roman" w:eastAsia="Microsoft Sans Serif" w:hAnsi="Times New Roman"/>
          <w:sz w:val="28"/>
          <w:szCs w:val="28"/>
          <w:lang w:eastAsia="ru-RU" w:bidi="ru-RU"/>
        </w:rPr>
      </w:pPr>
      <w:r w:rsidRPr="00BF031E">
        <w:rPr>
          <w:rFonts w:ascii="Times New Roman" w:eastAsia="Microsoft Sans Serif" w:hAnsi="Times New Roman"/>
          <w:sz w:val="28"/>
          <w:szCs w:val="28"/>
          <w:lang w:val="kk" w:eastAsia="ru-RU" w:bidi="ru-RU"/>
        </w:rPr>
        <w:t>Факс: (0212) 454 76 96</w:t>
      </w:r>
    </w:p>
    <w:p w14:paraId="67BE10CC" w14:textId="5EDC8635" w:rsidR="00CB7FA3" w:rsidRPr="00474D84" w:rsidRDefault="00F4181F" w:rsidP="00CB7FA3">
      <w:pPr>
        <w:autoSpaceDE w:val="0"/>
        <w:autoSpaceDN w:val="0"/>
        <w:spacing w:after="0" w:line="240" w:lineRule="auto"/>
        <w:jc w:val="both"/>
        <w:rPr>
          <w:rStyle w:val="af"/>
          <w:rFonts w:ascii="Times New Roman" w:eastAsia="Microsoft Sans Serif" w:hAnsi="Times New Roman"/>
          <w:sz w:val="28"/>
          <w:szCs w:val="28"/>
          <w:lang w:eastAsia="ru-RU" w:bidi="ru-RU"/>
        </w:rPr>
      </w:pPr>
      <w:r w:rsidRPr="00BF031E">
        <w:rPr>
          <w:rFonts w:ascii="Times New Roman" w:eastAsia="Microsoft Sans Serif" w:hAnsi="Times New Roman"/>
          <w:sz w:val="28"/>
          <w:szCs w:val="28"/>
          <w:lang w:val="kk" w:eastAsia="ru-RU" w:bidi="ru-RU"/>
        </w:rPr>
        <w:t xml:space="preserve">E-mail: </w:t>
      </w:r>
      <w:r w:rsidR="00E568DA" w:rsidRPr="000225D5">
        <w:rPr>
          <w:rFonts w:ascii="Times New Roman" w:eastAsia="Microsoft Sans Serif" w:hAnsi="Times New Roman"/>
          <w:sz w:val="28"/>
          <w:szCs w:val="28"/>
          <w:lang w:val="kk" w:eastAsia="ru-RU" w:bidi="ru-RU"/>
        </w:rPr>
        <w:t>info@gensenta.com.tr</w:t>
      </w:r>
    </w:p>
    <w:p w14:paraId="67BE10CD" w14:textId="77777777" w:rsidR="00CB7FA3" w:rsidRPr="00474D84" w:rsidRDefault="00CB7FA3" w:rsidP="00CB7FA3">
      <w:pPr>
        <w:autoSpaceDE w:val="0"/>
        <w:autoSpaceDN w:val="0"/>
        <w:spacing w:after="0" w:line="240" w:lineRule="auto"/>
        <w:jc w:val="both"/>
        <w:rPr>
          <w:rStyle w:val="af"/>
          <w:rFonts w:ascii="Times New Roman" w:eastAsia="Microsoft Sans Serif" w:hAnsi="Times New Roman"/>
          <w:sz w:val="28"/>
          <w:szCs w:val="28"/>
          <w:lang w:eastAsia="ru-RU" w:bidi="ru-RU"/>
        </w:rPr>
      </w:pPr>
    </w:p>
    <w:p w14:paraId="67BE10CE" w14:textId="77777777" w:rsidR="0084230B" w:rsidRPr="00CB7FA3" w:rsidRDefault="00F4181F" w:rsidP="00CB7FA3">
      <w:pPr>
        <w:autoSpaceDE w:val="0"/>
        <w:autoSpaceDN w:val="0"/>
        <w:spacing w:after="0" w:line="240" w:lineRule="auto"/>
        <w:jc w:val="both"/>
        <w:rPr>
          <w:rFonts w:ascii="Times New Roman" w:eastAsia="Microsoft Sans Serif" w:hAnsi="Times New Roman"/>
          <w:b/>
          <w:bCs/>
          <w:sz w:val="28"/>
          <w:szCs w:val="28"/>
          <w:lang w:eastAsia="ru-RU" w:bidi="ru-RU"/>
        </w:rPr>
      </w:pPr>
      <w:r w:rsidRPr="00CB7FA3">
        <w:rPr>
          <w:rFonts w:ascii="Times New Roman" w:hAnsi="Times New Roman"/>
          <w:b/>
          <w:bCs/>
          <w:sz w:val="28"/>
          <w:szCs w:val="28"/>
          <w:lang w:val="kk"/>
        </w:rPr>
        <w:t>Тіркеу куәлігінің ұстаушысы</w:t>
      </w:r>
    </w:p>
    <w:p w14:paraId="67BE10CF" w14:textId="77777777" w:rsidR="00CB7FA3" w:rsidRPr="00CB7FA3" w:rsidRDefault="00F4181F" w:rsidP="00CB7FA3">
      <w:pPr>
        <w:autoSpaceDE w:val="0"/>
        <w:autoSpaceDN w:val="0"/>
        <w:adjustRightInd w:val="0"/>
        <w:spacing w:after="0" w:line="240" w:lineRule="auto"/>
        <w:rPr>
          <w:rFonts w:ascii="Times New Roman" w:hAnsi="Times New Roman"/>
          <w:sz w:val="28"/>
          <w:szCs w:val="28"/>
          <w:lang w:val="en-US"/>
        </w:rPr>
      </w:pPr>
      <w:r w:rsidRPr="00CB7FA3">
        <w:rPr>
          <w:rFonts w:ascii="Times New Roman" w:hAnsi="Times New Roman"/>
          <w:sz w:val="28"/>
          <w:szCs w:val="28"/>
          <w:lang w:val="kk"/>
        </w:rPr>
        <w:t>Д-р Редди’с Лабораторис Лимитед/Dr. Reddy’s Laboratories Limited,</w:t>
      </w:r>
    </w:p>
    <w:p w14:paraId="67BE10D0" w14:textId="77777777" w:rsidR="00CB7FA3" w:rsidRPr="00A61B46" w:rsidRDefault="00F4181F" w:rsidP="00CB7FA3">
      <w:pPr>
        <w:autoSpaceDE w:val="0"/>
        <w:autoSpaceDN w:val="0"/>
        <w:adjustRightInd w:val="0"/>
        <w:spacing w:after="0" w:line="240" w:lineRule="auto"/>
        <w:rPr>
          <w:rFonts w:ascii="Times New Roman" w:hAnsi="Times New Roman"/>
          <w:sz w:val="28"/>
          <w:szCs w:val="28"/>
          <w:lang w:val="en-US"/>
        </w:rPr>
      </w:pPr>
      <w:r w:rsidRPr="00CB7FA3">
        <w:rPr>
          <w:rFonts w:ascii="Times New Roman" w:hAnsi="Times New Roman"/>
          <w:sz w:val="28"/>
          <w:szCs w:val="28"/>
          <w:lang w:val="kk"/>
        </w:rPr>
        <w:t>8-2-337, Роад № 3, Банжара Хиллс, Хайдарабад, Телангана-500034, Үндістан /</w:t>
      </w:r>
    </w:p>
    <w:p w14:paraId="67BE10D1" w14:textId="77777777" w:rsidR="00CB7FA3" w:rsidRPr="00CB7FA3" w:rsidRDefault="00F4181F" w:rsidP="00CB7FA3">
      <w:pPr>
        <w:autoSpaceDE w:val="0"/>
        <w:autoSpaceDN w:val="0"/>
        <w:adjustRightInd w:val="0"/>
        <w:spacing w:after="0" w:line="240" w:lineRule="auto"/>
        <w:rPr>
          <w:rFonts w:ascii="Times New Roman" w:hAnsi="Times New Roman"/>
          <w:sz w:val="28"/>
          <w:szCs w:val="28"/>
          <w:lang w:val="en-US"/>
        </w:rPr>
      </w:pPr>
      <w:r w:rsidRPr="00CB7FA3">
        <w:rPr>
          <w:rFonts w:ascii="Times New Roman" w:hAnsi="Times New Roman"/>
          <w:sz w:val="28"/>
          <w:szCs w:val="28"/>
          <w:lang w:val="kk"/>
        </w:rPr>
        <w:t>8-2-337 Road No. 3, Banjara Hills, Hyderabad, Telangana-500034, India</w:t>
      </w:r>
    </w:p>
    <w:p w14:paraId="67BE10D2" w14:textId="77777777" w:rsidR="00CB7FA3" w:rsidRPr="00A61B46" w:rsidRDefault="00F4181F" w:rsidP="00CB7FA3">
      <w:pPr>
        <w:autoSpaceDE w:val="0"/>
        <w:autoSpaceDN w:val="0"/>
        <w:adjustRightInd w:val="0"/>
        <w:spacing w:after="0" w:line="240" w:lineRule="auto"/>
        <w:rPr>
          <w:rFonts w:ascii="Times New Roman" w:hAnsi="Times New Roman"/>
          <w:sz w:val="28"/>
          <w:szCs w:val="28"/>
          <w:lang w:val="en-US"/>
        </w:rPr>
      </w:pPr>
      <w:r w:rsidRPr="00CB7FA3">
        <w:rPr>
          <w:rFonts w:ascii="Times New Roman" w:hAnsi="Times New Roman"/>
          <w:sz w:val="28"/>
          <w:szCs w:val="28"/>
          <w:lang w:val="kk"/>
        </w:rPr>
        <w:t>Тел.: + 91 40 4900 2900</w:t>
      </w:r>
    </w:p>
    <w:p w14:paraId="67BE10D3" w14:textId="77777777" w:rsidR="00CB7FA3" w:rsidRPr="00A61B46" w:rsidRDefault="00F4181F" w:rsidP="00CB7FA3">
      <w:pPr>
        <w:autoSpaceDE w:val="0"/>
        <w:autoSpaceDN w:val="0"/>
        <w:adjustRightInd w:val="0"/>
        <w:spacing w:after="0" w:line="240" w:lineRule="auto"/>
        <w:rPr>
          <w:rFonts w:ascii="Times New Roman" w:hAnsi="Times New Roman"/>
          <w:sz w:val="28"/>
          <w:szCs w:val="28"/>
          <w:lang w:val="en-US"/>
        </w:rPr>
      </w:pPr>
      <w:r w:rsidRPr="00CB7FA3">
        <w:rPr>
          <w:rFonts w:ascii="Times New Roman" w:hAnsi="Times New Roman"/>
          <w:sz w:val="28"/>
          <w:szCs w:val="28"/>
          <w:lang w:val="kk"/>
        </w:rPr>
        <w:t>Факс: + 91 40 4900 2999</w:t>
      </w:r>
    </w:p>
    <w:p w14:paraId="67BE10D4" w14:textId="414A6C7A" w:rsidR="00CB7FA3" w:rsidRPr="00A61B46" w:rsidRDefault="00F4181F" w:rsidP="00CB7FA3">
      <w:pPr>
        <w:autoSpaceDE w:val="0"/>
        <w:autoSpaceDN w:val="0"/>
        <w:adjustRightInd w:val="0"/>
        <w:spacing w:after="0" w:line="240" w:lineRule="auto"/>
        <w:rPr>
          <w:rFonts w:ascii="Times New Roman" w:hAnsi="Times New Roman"/>
          <w:sz w:val="28"/>
          <w:szCs w:val="28"/>
          <w:lang w:val="en-US"/>
        </w:rPr>
      </w:pPr>
      <w:r w:rsidRPr="00CB7FA3">
        <w:rPr>
          <w:rFonts w:ascii="Times New Roman" w:hAnsi="Times New Roman"/>
          <w:sz w:val="28"/>
          <w:szCs w:val="28"/>
          <w:lang w:val="kk"/>
        </w:rPr>
        <w:t xml:space="preserve">E-mail: </w:t>
      </w:r>
      <w:r w:rsidRPr="00B06539">
        <w:rPr>
          <w:rFonts w:ascii="Times New Roman" w:hAnsi="Times New Roman"/>
          <w:sz w:val="28"/>
          <w:szCs w:val="28"/>
          <w:lang w:val="kk"/>
        </w:rPr>
        <w:t>mail@drreddys.com</w:t>
      </w:r>
    </w:p>
    <w:p w14:paraId="67BE10D5" w14:textId="77777777" w:rsidR="00915C19" w:rsidRPr="00A61B46" w:rsidRDefault="00915C19" w:rsidP="0084229F">
      <w:pPr>
        <w:autoSpaceDE w:val="0"/>
        <w:autoSpaceDN w:val="0"/>
        <w:spacing w:after="0" w:line="240" w:lineRule="auto"/>
        <w:jc w:val="both"/>
        <w:rPr>
          <w:rFonts w:ascii="Times New Roman" w:hAnsi="Times New Roman"/>
          <w:sz w:val="28"/>
          <w:szCs w:val="28"/>
          <w:lang w:val="en-US"/>
        </w:rPr>
      </w:pPr>
    </w:p>
    <w:p w14:paraId="67BE10D6" w14:textId="77777777" w:rsidR="00C04405" w:rsidRPr="00A61B46" w:rsidRDefault="00F4181F" w:rsidP="0084229F">
      <w:pPr>
        <w:spacing w:after="0" w:line="240" w:lineRule="auto"/>
        <w:jc w:val="both"/>
        <w:rPr>
          <w:rFonts w:ascii="Times New Roman" w:eastAsia="Times New Roman" w:hAnsi="Times New Roman"/>
          <w:b/>
          <w:sz w:val="28"/>
          <w:szCs w:val="28"/>
          <w:lang w:val="en-US" w:eastAsia="ru-RU"/>
        </w:rPr>
      </w:pPr>
      <w:r w:rsidRPr="00BF031E">
        <w:rPr>
          <w:rFonts w:ascii="Times New Roman" w:eastAsia="Times New Roman" w:hAnsi="Times New Roman"/>
          <w:b/>
          <w:sz w:val="28"/>
          <w:szCs w:val="28"/>
          <w:lang w:val="kk" w:eastAsia="ru-RU"/>
        </w:rPr>
        <w:t xml:space="preserve">Қазақстан Республикасы аумағында тұтынушылардан дәрілік заттардың сапасына қатысты шағымдарды (ұсыныстарды) қабылдайтын және дәрілік заттың тіркеуден кейінгі қауіпсіздігін қадағалауға жауапты ұйымның атауы, мекенжайы және байланыс деректері (телефон, факс, электронды пошта) </w:t>
      </w:r>
    </w:p>
    <w:p w14:paraId="67BE10D7" w14:textId="5E756297" w:rsidR="00976CAB" w:rsidRPr="00BF031E" w:rsidRDefault="00F4181F" w:rsidP="00976CAB">
      <w:pPr>
        <w:autoSpaceDE w:val="0"/>
        <w:autoSpaceDN w:val="0"/>
        <w:adjustRightInd w:val="0"/>
        <w:spacing w:after="0" w:line="240" w:lineRule="auto"/>
        <w:rPr>
          <w:rFonts w:ascii="Times New Roman" w:hAnsi="Times New Roman"/>
          <w:sz w:val="28"/>
          <w:szCs w:val="28"/>
        </w:rPr>
      </w:pPr>
      <w:r w:rsidRPr="00BF031E">
        <w:rPr>
          <w:rFonts w:ascii="Times New Roman" w:hAnsi="Times New Roman"/>
          <w:sz w:val="28"/>
          <w:szCs w:val="28"/>
          <w:lang w:val="kk"/>
        </w:rPr>
        <w:t xml:space="preserve">«Др Реддис Лабораторис </w:t>
      </w:r>
      <w:r w:rsidR="002A2953">
        <w:rPr>
          <w:rFonts w:ascii="Times New Roman" w:hAnsi="Times New Roman"/>
          <w:sz w:val="28"/>
          <w:szCs w:val="28"/>
          <w:lang w:val="kk"/>
        </w:rPr>
        <w:t>Қазақстан</w:t>
      </w:r>
      <w:r w:rsidRPr="00BF031E">
        <w:rPr>
          <w:rFonts w:ascii="Times New Roman" w:hAnsi="Times New Roman"/>
          <w:sz w:val="28"/>
          <w:szCs w:val="28"/>
          <w:lang w:val="kk"/>
        </w:rPr>
        <w:t xml:space="preserve">» ЖШС </w:t>
      </w:r>
    </w:p>
    <w:p w14:paraId="67BE10D8" w14:textId="5B691F13" w:rsidR="00976CAB" w:rsidRPr="00BF031E" w:rsidRDefault="00F4181F" w:rsidP="00976CAB">
      <w:pPr>
        <w:autoSpaceDE w:val="0"/>
        <w:autoSpaceDN w:val="0"/>
        <w:adjustRightInd w:val="0"/>
        <w:spacing w:after="0" w:line="240" w:lineRule="auto"/>
        <w:rPr>
          <w:rFonts w:ascii="Times New Roman" w:hAnsi="Times New Roman"/>
          <w:sz w:val="28"/>
          <w:szCs w:val="28"/>
        </w:rPr>
      </w:pPr>
      <w:r w:rsidRPr="00BF031E">
        <w:rPr>
          <w:rFonts w:ascii="Times New Roman" w:hAnsi="Times New Roman"/>
          <w:sz w:val="28"/>
          <w:szCs w:val="28"/>
          <w:lang w:val="kk"/>
        </w:rPr>
        <w:t>Қазақстан Республикасы, Алматы қ., Тимирязев көш., 28В, 905 кеңсе</w:t>
      </w:r>
    </w:p>
    <w:p w14:paraId="67BE10D9" w14:textId="77777777" w:rsidR="00976CAB" w:rsidRPr="00BF031E" w:rsidRDefault="00F4181F" w:rsidP="00976CAB">
      <w:pPr>
        <w:autoSpaceDE w:val="0"/>
        <w:autoSpaceDN w:val="0"/>
        <w:adjustRightInd w:val="0"/>
        <w:spacing w:after="0" w:line="240" w:lineRule="auto"/>
        <w:rPr>
          <w:rFonts w:ascii="Times New Roman" w:hAnsi="Times New Roman"/>
          <w:sz w:val="28"/>
          <w:szCs w:val="28"/>
        </w:rPr>
      </w:pPr>
      <w:r w:rsidRPr="00BF031E">
        <w:rPr>
          <w:rFonts w:ascii="Times New Roman" w:hAnsi="Times New Roman"/>
          <w:sz w:val="28"/>
          <w:szCs w:val="28"/>
          <w:lang w:val="kk"/>
        </w:rPr>
        <w:t xml:space="preserve">Телефон: +7 (727) 313 25 10, +7 701 757 19 56 </w:t>
      </w:r>
    </w:p>
    <w:p w14:paraId="67BE10DA" w14:textId="59ADAD8D" w:rsidR="0059326E" w:rsidRPr="00BF031E" w:rsidRDefault="00F4181F" w:rsidP="0059326E">
      <w:pPr>
        <w:pStyle w:val="Style5"/>
        <w:tabs>
          <w:tab w:val="left" w:pos="7371"/>
        </w:tabs>
        <w:spacing w:line="240" w:lineRule="auto"/>
        <w:rPr>
          <w:sz w:val="28"/>
          <w:szCs w:val="28"/>
        </w:rPr>
      </w:pPr>
      <w:r w:rsidRPr="00BF031E">
        <w:rPr>
          <w:sz w:val="28"/>
          <w:szCs w:val="28"/>
          <w:lang w:val="kk"/>
        </w:rPr>
        <w:t xml:space="preserve">Е-mail: </w:t>
      </w:r>
      <w:r w:rsidRPr="00290426">
        <w:rPr>
          <w:sz w:val="28"/>
          <w:szCs w:val="28"/>
          <w:lang w:val="kk"/>
        </w:rPr>
        <w:t>pharmacovigilance.kz@drreddys.com</w:t>
      </w:r>
    </w:p>
    <w:sectPr w:rsidR="0059326E" w:rsidRPr="00BF031E" w:rsidSect="009E1F8F">
      <w:headerReference w:type="default" r:id="rId11"/>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456AD" w14:textId="77777777" w:rsidR="0018129F" w:rsidRDefault="0018129F">
      <w:pPr>
        <w:spacing w:after="0" w:line="240" w:lineRule="auto"/>
      </w:pPr>
      <w:r>
        <w:separator/>
      </w:r>
    </w:p>
  </w:endnote>
  <w:endnote w:type="continuationSeparator" w:id="0">
    <w:p w14:paraId="2D206DD1" w14:textId="77777777" w:rsidR="0018129F" w:rsidRDefault="0018129F">
      <w:pPr>
        <w:spacing w:after="0" w:line="240" w:lineRule="auto"/>
      </w:pPr>
      <w:r>
        <w:continuationSeparator/>
      </w:r>
    </w:p>
  </w:endnote>
  <w:endnote w:type="continuationNotice" w:id="1">
    <w:p w14:paraId="392A9486" w14:textId="77777777" w:rsidR="0018129F" w:rsidRDefault="001812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2020603050405020304"/>
    <w:charset w:val="80"/>
    <w:family w:val="auto"/>
    <w:notTrueType/>
    <w:pitch w:val="default"/>
    <w:sig w:usb0="00000201" w:usb1="08070000" w:usb2="00000010" w:usb3="00000000" w:csb0="00020004"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8FF51" w14:textId="77777777" w:rsidR="0018129F" w:rsidRDefault="0018129F">
      <w:pPr>
        <w:spacing w:after="0" w:line="240" w:lineRule="auto"/>
      </w:pPr>
      <w:r>
        <w:separator/>
      </w:r>
    </w:p>
  </w:footnote>
  <w:footnote w:type="continuationSeparator" w:id="0">
    <w:p w14:paraId="4A9E2031" w14:textId="77777777" w:rsidR="0018129F" w:rsidRDefault="0018129F">
      <w:pPr>
        <w:spacing w:after="0" w:line="240" w:lineRule="auto"/>
      </w:pPr>
      <w:r>
        <w:continuationSeparator/>
      </w:r>
    </w:p>
  </w:footnote>
  <w:footnote w:type="continuationNotice" w:id="1">
    <w:p w14:paraId="2676BC02" w14:textId="77777777" w:rsidR="0018129F" w:rsidRDefault="001812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E10DF" w14:textId="77777777" w:rsidR="00D275FC" w:rsidRDefault="00F4181F">
    <w:pPr>
      <w:pStyle w:val="af1"/>
    </w:pPr>
    <w:r>
      <w:rPr>
        <w:noProof/>
        <w:lang w:eastAsia="ru-RU"/>
      </w:rPr>
      <mc:AlternateContent>
        <mc:Choice Requires="wps">
          <w:drawing>
            <wp:anchor distT="0" distB="0" distL="114300" distR="114300" simplePos="0" relativeHeight="251658244" behindDoc="0" locked="0" layoutInCell="1" allowOverlap="1" wp14:anchorId="67BE10E0" wp14:editId="67BE10E1">
              <wp:simplePos x="0" y="0"/>
              <wp:positionH relativeFrom="column">
                <wp:posOffset>6099175</wp:posOffset>
              </wp:positionH>
              <wp:positionV relativeFrom="paragraph">
                <wp:posOffset>619125</wp:posOffset>
              </wp:positionV>
              <wp:extent cx="381000" cy="3742055"/>
              <wp:effectExtent l="3175" t="0" r="0" b="127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742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BE10EA" w14:textId="77777777" w:rsidR="00CB2A39" w:rsidRPr="00CB2A39" w:rsidRDefault="00F4181F">
                          <w:pPr>
                            <w:rPr>
                              <w:rFonts w:ascii="Times New Roman" w:hAnsi="Times New Roman"/>
                              <w:color w:val="0C0000"/>
                              <w:sz w:val="14"/>
                            </w:rPr>
                          </w:pPr>
                          <w:r>
                            <w:rPr>
                              <w:rFonts w:ascii="Times New Roman" w:hAnsi="Times New Roman"/>
                              <w:color w:val="0C0000"/>
                              <w:sz w:val="14"/>
                            </w:rPr>
                            <w:t xml:space="preserve"> </w:t>
                          </w:r>
                        </w:p>
                      </w:txbxContent>
                    </wps:txbx>
                    <wps:bodyPr rot="0" vert="vert270"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type w14:anchorId="67BE10E0" id="_x0000_t202" coordsize="21600,21600" o:spt="202" path="m,l,21600r21600,l21600,xe">
              <v:stroke joinstyle="miter"/>
              <v:path gradientshapeok="t" o:connecttype="rect"/>
            </v:shapetype>
            <v:shape id="Text Box 6" o:spid="_x0000_s1026" type="#_x0000_t202" style="position:absolute;margin-left:480.25pt;margin-top:48.75pt;width:30pt;height:294.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" stroked="f">
              <v:textbox style="layout-flow:vertical;mso-layout-flow-alt:bottom-to-top">
                <w:txbxContent>
                  <w:p w14:paraId="67BE10EA" w14:textId="77777777" w:rsidR="00CB2A39" w:rsidRPr="00CB2A39" w:rsidRDefault="00F4181F">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r>
      <w:rPr>
        <w:noProof/>
        <w:lang w:eastAsia="ru-RU"/>
      </w:rPr>
      <mc:AlternateContent>
        <mc:Choice Requires="wps">
          <w:drawing>
            <wp:anchor distT="0" distB="0" distL="114300" distR="114300" simplePos="0" relativeHeight="251658243" behindDoc="0" locked="0" layoutInCell="1" allowOverlap="1" wp14:anchorId="67BE10E2" wp14:editId="67BE10E3">
              <wp:simplePos x="0" y="0"/>
              <wp:positionH relativeFrom="column">
                <wp:posOffset>6099175</wp:posOffset>
              </wp:positionH>
              <wp:positionV relativeFrom="paragraph">
                <wp:posOffset>619125</wp:posOffset>
              </wp:positionV>
              <wp:extent cx="381000" cy="8018780"/>
              <wp:effectExtent l="3175" t="0" r="0" b="127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BE10EB" w14:textId="77777777" w:rsidR="00CB2A39" w:rsidRPr="00CB2A39" w:rsidRDefault="00CB2A39">
                          <w:pPr>
                            <w:rPr>
                              <w:rFonts w:ascii="Times New Roman" w:hAnsi="Times New Roman"/>
                              <w:color w:val="0C0000"/>
                              <w:sz w:val="14"/>
                            </w:rPr>
                          </w:pPr>
                        </w:p>
                      </w:txbxContent>
                    </wps:txbx>
                    <wps:bodyPr rot="0" vert="vert270"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67BE10E2" id="Text Box 5" o:spid="_x0000_s1027" type="#_x0000_t202" style="position:absolute;margin-left:480.25pt;margin-top:48.75pt;width:30pt;height:631.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" stroked="f">
              <v:textbox style="layout-flow:vertical;mso-layout-flow-alt:bottom-to-top">
                <w:txbxContent>
                  <w:p w14:paraId="67BE10EB" w14:textId="77777777" w:rsidR="00CB2A39" w:rsidRPr="00CB2A39" w:rsidRDefault="00CB2A39">
                    <w:pPr>
                      <w:rPr>
                        <w:rFonts w:ascii="Times New Roman" w:hAnsi="Times New Roman"/>
                        <w:color w:val="0C0000"/>
                        <w:sz w:val="14"/>
                      </w:rPr>
                    </w:pPr>
                  </w:p>
                </w:txbxContent>
              </v:textbox>
            </v:shape>
          </w:pict>
        </mc:Fallback>
      </mc:AlternateContent>
    </w:r>
    <w:r>
      <w:rPr>
        <w:noProof/>
        <w:lang w:eastAsia="ru-RU"/>
      </w:rPr>
      <mc:AlternateContent>
        <mc:Choice Requires="wps">
          <w:drawing>
            <wp:anchor distT="0" distB="0" distL="114300" distR="114300" simplePos="0" relativeHeight="251658242" behindDoc="0" locked="0" layoutInCell="1" allowOverlap="1" wp14:anchorId="67BE10E4" wp14:editId="67BE10E5">
              <wp:simplePos x="0" y="0"/>
              <wp:positionH relativeFrom="column">
                <wp:posOffset>6099175</wp:posOffset>
              </wp:positionH>
              <wp:positionV relativeFrom="paragraph">
                <wp:posOffset>619125</wp:posOffset>
              </wp:positionV>
              <wp:extent cx="381000" cy="3742055"/>
              <wp:effectExtent l="3175" t="0" r="0" b="127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742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BE10EC" w14:textId="77777777" w:rsidR="00C86BDF" w:rsidRPr="00C86BDF" w:rsidRDefault="00F4181F">
                          <w:pPr>
                            <w:rPr>
                              <w:rFonts w:ascii="Times New Roman" w:hAnsi="Times New Roman"/>
                              <w:color w:val="0C0000"/>
                              <w:sz w:val="14"/>
                            </w:rPr>
                          </w:pPr>
                          <w:r>
                            <w:rPr>
                              <w:rFonts w:ascii="Times New Roman" w:hAnsi="Times New Roman"/>
                              <w:color w:val="0C0000"/>
                              <w:sz w:val="14"/>
                            </w:rPr>
                            <w:t xml:space="preserve"> </w:t>
                          </w:r>
                        </w:p>
                      </w:txbxContent>
                    </wps:txbx>
                    <wps:bodyPr rot="0" vert="vert270"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67BE10E4" id="Text Box 4" o:spid="_x0000_s1028" type="#_x0000_t202" style="position:absolute;margin-left:480.25pt;margin-top:48.75pt;width:30pt;height:294.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" stroked="f">
              <v:textbox style="layout-flow:vertical;mso-layout-flow-alt:bottom-to-top">
                <w:txbxContent>
                  <w:p w14:paraId="67BE10EC" w14:textId="77777777" w:rsidR="00C86BDF" w:rsidRPr="00C86BDF" w:rsidRDefault="00F4181F">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r>
      <w:rPr>
        <w:noProof/>
        <w:lang w:eastAsia="ru-RU"/>
      </w:rPr>
      <mc:AlternateContent>
        <mc:Choice Requires="wps">
          <w:drawing>
            <wp:anchor distT="0" distB="0" distL="114300" distR="114300" simplePos="0" relativeHeight="251658241" behindDoc="0" locked="0" layoutInCell="1" allowOverlap="1" wp14:anchorId="67BE10E6" wp14:editId="67BE10E7">
              <wp:simplePos x="0" y="0"/>
              <wp:positionH relativeFrom="column">
                <wp:posOffset>6099175</wp:posOffset>
              </wp:positionH>
              <wp:positionV relativeFrom="paragraph">
                <wp:posOffset>619125</wp:posOffset>
              </wp:positionV>
              <wp:extent cx="381000" cy="8018780"/>
              <wp:effectExtent l="3175" t="0" r="0" b="12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BE10ED" w14:textId="77777777" w:rsidR="00C86BDF" w:rsidRPr="00C86BDF" w:rsidRDefault="00C86BDF">
                          <w:pPr>
                            <w:rPr>
                              <w:rFonts w:ascii="Times New Roman" w:hAnsi="Times New Roman"/>
                              <w:color w:val="0C0000"/>
                              <w:sz w:val="14"/>
                            </w:rPr>
                          </w:pPr>
                        </w:p>
                      </w:txbxContent>
                    </wps:txbx>
                    <wps:bodyPr rot="0" vert="vert270"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67BE10E6" id="Text Box 3" o:spid="_x0000_s1029" type="#_x0000_t202" style="position:absolute;margin-left:480.25pt;margin-top:48.75pt;width:30pt;height:63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" stroked="f">
              <v:textbox style="layout-flow:vertical;mso-layout-flow-alt:bottom-to-top">
                <w:txbxContent>
                  <w:p w14:paraId="67BE10ED" w14:textId="77777777" w:rsidR="00C86BDF" w:rsidRPr="00C86BDF" w:rsidRDefault="00C86BDF">
                    <w:pPr>
                      <w:rPr>
                        <w:rFonts w:ascii="Times New Roman" w:hAnsi="Times New Roman"/>
                        <w:color w:val="0C0000"/>
                        <w:sz w:val="14"/>
                      </w:rPr>
                    </w:pPr>
                  </w:p>
                </w:txbxContent>
              </v:textbox>
            </v:shape>
          </w:pict>
        </mc:Fallback>
      </mc:AlternateContent>
    </w:r>
    <w:r>
      <w:rPr>
        <w:noProof/>
        <w:lang w:eastAsia="ru-RU"/>
      </w:rPr>
      <mc:AlternateContent>
        <mc:Choice Requires="wps">
          <w:drawing>
            <wp:anchor distT="0" distB="0" distL="114300" distR="114300" simplePos="0" relativeHeight="251658240" behindDoc="0" locked="0" layoutInCell="1" allowOverlap="1" wp14:anchorId="67BE10E8" wp14:editId="67BE10E9">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67BE10EE" w14:textId="77777777" w:rsidR="00D275FC" w:rsidRPr="00D275FC" w:rsidRDefault="00F4181F">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 w14:anchorId="67BE10E8" id="Поле 2" o:spid="_x0000_s1030"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" filled="f" stroked="f" strokeweight=".5pt">
              <v:textbox style="layout-flow:vertical;mso-layout-flow-alt:bottom-to-top">
                <w:txbxContent>
                  <w:p w14:paraId="67BE10EE" w14:textId="77777777" w:rsidR="00D275FC" w:rsidRPr="00D275FC" w:rsidRDefault="00F4181F">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3C54"/>
    <w:multiLevelType w:val="hybridMultilevel"/>
    <w:tmpl w:val="8FCC01C8"/>
    <w:lvl w:ilvl="0" w:tplc="66183F5A">
      <w:numFmt w:val="bullet"/>
      <w:lvlText w:val="–"/>
      <w:lvlJc w:val="left"/>
      <w:pPr>
        <w:ind w:left="720" w:hanging="360"/>
      </w:pPr>
      <w:rPr>
        <w:rFonts w:ascii="Times New Roman" w:eastAsia="Times New Roman" w:hAnsi="Times New Roman" w:cs="Times New Roman" w:hint="default"/>
      </w:rPr>
    </w:lvl>
    <w:lvl w:ilvl="1" w:tplc="DF845D3A" w:tentative="1">
      <w:start w:val="1"/>
      <w:numFmt w:val="bullet"/>
      <w:lvlText w:val="o"/>
      <w:lvlJc w:val="left"/>
      <w:pPr>
        <w:ind w:left="1440" w:hanging="360"/>
      </w:pPr>
      <w:rPr>
        <w:rFonts w:ascii="Courier New" w:hAnsi="Courier New" w:cs="Courier New" w:hint="default"/>
      </w:rPr>
    </w:lvl>
    <w:lvl w:ilvl="2" w:tplc="0A20CDAC" w:tentative="1">
      <w:start w:val="1"/>
      <w:numFmt w:val="bullet"/>
      <w:lvlText w:val=""/>
      <w:lvlJc w:val="left"/>
      <w:pPr>
        <w:ind w:left="2160" w:hanging="360"/>
      </w:pPr>
      <w:rPr>
        <w:rFonts w:ascii="Wingdings" w:hAnsi="Wingdings" w:hint="default"/>
      </w:rPr>
    </w:lvl>
    <w:lvl w:ilvl="3" w:tplc="DA044382" w:tentative="1">
      <w:start w:val="1"/>
      <w:numFmt w:val="bullet"/>
      <w:lvlText w:val=""/>
      <w:lvlJc w:val="left"/>
      <w:pPr>
        <w:ind w:left="2880" w:hanging="360"/>
      </w:pPr>
      <w:rPr>
        <w:rFonts w:ascii="Symbol" w:hAnsi="Symbol" w:hint="default"/>
      </w:rPr>
    </w:lvl>
    <w:lvl w:ilvl="4" w:tplc="51EC5F3A" w:tentative="1">
      <w:start w:val="1"/>
      <w:numFmt w:val="bullet"/>
      <w:lvlText w:val="o"/>
      <w:lvlJc w:val="left"/>
      <w:pPr>
        <w:ind w:left="3600" w:hanging="360"/>
      </w:pPr>
      <w:rPr>
        <w:rFonts w:ascii="Courier New" w:hAnsi="Courier New" w:cs="Courier New" w:hint="default"/>
      </w:rPr>
    </w:lvl>
    <w:lvl w:ilvl="5" w:tplc="993E4B98" w:tentative="1">
      <w:start w:val="1"/>
      <w:numFmt w:val="bullet"/>
      <w:lvlText w:val=""/>
      <w:lvlJc w:val="left"/>
      <w:pPr>
        <w:ind w:left="4320" w:hanging="360"/>
      </w:pPr>
      <w:rPr>
        <w:rFonts w:ascii="Wingdings" w:hAnsi="Wingdings" w:hint="default"/>
      </w:rPr>
    </w:lvl>
    <w:lvl w:ilvl="6" w:tplc="8B1AEA52" w:tentative="1">
      <w:start w:val="1"/>
      <w:numFmt w:val="bullet"/>
      <w:lvlText w:val=""/>
      <w:lvlJc w:val="left"/>
      <w:pPr>
        <w:ind w:left="5040" w:hanging="360"/>
      </w:pPr>
      <w:rPr>
        <w:rFonts w:ascii="Symbol" w:hAnsi="Symbol" w:hint="default"/>
      </w:rPr>
    </w:lvl>
    <w:lvl w:ilvl="7" w:tplc="EBDE3702" w:tentative="1">
      <w:start w:val="1"/>
      <w:numFmt w:val="bullet"/>
      <w:lvlText w:val="o"/>
      <w:lvlJc w:val="left"/>
      <w:pPr>
        <w:ind w:left="5760" w:hanging="360"/>
      </w:pPr>
      <w:rPr>
        <w:rFonts w:ascii="Courier New" w:hAnsi="Courier New" w:cs="Courier New" w:hint="default"/>
      </w:rPr>
    </w:lvl>
    <w:lvl w:ilvl="8" w:tplc="AED48208" w:tentative="1">
      <w:start w:val="1"/>
      <w:numFmt w:val="bullet"/>
      <w:lvlText w:val=""/>
      <w:lvlJc w:val="left"/>
      <w:pPr>
        <w:ind w:left="6480" w:hanging="360"/>
      </w:pPr>
      <w:rPr>
        <w:rFonts w:ascii="Wingdings" w:hAnsi="Wingdings" w:hint="default"/>
      </w:rPr>
    </w:lvl>
  </w:abstractNum>
  <w:abstractNum w:abstractNumId="1" w15:restartNumberingAfterBreak="0">
    <w:nsid w:val="065B70C4"/>
    <w:multiLevelType w:val="hybridMultilevel"/>
    <w:tmpl w:val="CC3EE246"/>
    <w:lvl w:ilvl="0" w:tplc="C97AE624">
      <w:numFmt w:val="bullet"/>
      <w:lvlText w:val="–"/>
      <w:lvlJc w:val="left"/>
      <w:pPr>
        <w:ind w:left="720" w:hanging="360"/>
      </w:pPr>
      <w:rPr>
        <w:rFonts w:ascii="Times New Roman" w:eastAsia="Times New Roman" w:hAnsi="Times New Roman" w:cs="Times New Roman" w:hint="default"/>
      </w:rPr>
    </w:lvl>
    <w:lvl w:ilvl="1" w:tplc="8CD42928" w:tentative="1">
      <w:start w:val="1"/>
      <w:numFmt w:val="bullet"/>
      <w:lvlText w:val="o"/>
      <w:lvlJc w:val="left"/>
      <w:pPr>
        <w:ind w:left="1440" w:hanging="360"/>
      </w:pPr>
      <w:rPr>
        <w:rFonts w:ascii="Courier New" w:hAnsi="Courier New" w:cs="Courier New" w:hint="default"/>
      </w:rPr>
    </w:lvl>
    <w:lvl w:ilvl="2" w:tplc="28C697B4" w:tentative="1">
      <w:start w:val="1"/>
      <w:numFmt w:val="bullet"/>
      <w:lvlText w:val=""/>
      <w:lvlJc w:val="left"/>
      <w:pPr>
        <w:ind w:left="2160" w:hanging="360"/>
      </w:pPr>
      <w:rPr>
        <w:rFonts w:ascii="Wingdings" w:hAnsi="Wingdings" w:hint="default"/>
      </w:rPr>
    </w:lvl>
    <w:lvl w:ilvl="3" w:tplc="68F62D7C" w:tentative="1">
      <w:start w:val="1"/>
      <w:numFmt w:val="bullet"/>
      <w:lvlText w:val=""/>
      <w:lvlJc w:val="left"/>
      <w:pPr>
        <w:ind w:left="2880" w:hanging="360"/>
      </w:pPr>
      <w:rPr>
        <w:rFonts w:ascii="Symbol" w:hAnsi="Symbol" w:hint="default"/>
      </w:rPr>
    </w:lvl>
    <w:lvl w:ilvl="4" w:tplc="436868C2" w:tentative="1">
      <w:start w:val="1"/>
      <w:numFmt w:val="bullet"/>
      <w:lvlText w:val="o"/>
      <w:lvlJc w:val="left"/>
      <w:pPr>
        <w:ind w:left="3600" w:hanging="360"/>
      </w:pPr>
      <w:rPr>
        <w:rFonts w:ascii="Courier New" w:hAnsi="Courier New" w:cs="Courier New" w:hint="default"/>
      </w:rPr>
    </w:lvl>
    <w:lvl w:ilvl="5" w:tplc="33C4574E" w:tentative="1">
      <w:start w:val="1"/>
      <w:numFmt w:val="bullet"/>
      <w:lvlText w:val=""/>
      <w:lvlJc w:val="left"/>
      <w:pPr>
        <w:ind w:left="4320" w:hanging="360"/>
      </w:pPr>
      <w:rPr>
        <w:rFonts w:ascii="Wingdings" w:hAnsi="Wingdings" w:hint="default"/>
      </w:rPr>
    </w:lvl>
    <w:lvl w:ilvl="6" w:tplc="E3724446" w:tentative="1">
      <w:start w:val="1"/>
      <w:numFmt w:val="bullet"/>
      <w:lvlText w:val=""/>
      <w:lvlJc w:val="left"/>
      <w:pPr>
        <w:ind w:left="5040" w:hanging="360"/>
      </w:pPr>
      <w:rPr>
        <w:rFonts w:ascii="Symbol" w:hAnsi="Symbol" w:hint="default"/>
      </w:rPr>
    </w:lvl>
    <w:lvl w:ilvl="7" w:tplc="9DD0BDF6" w:tentative="1">
      <w:start w:val="1"/>
      <w:numFmt w:val="bullet"/>
      <w:lvlText w:val="o"/>
      <w:lvlJc w:val="left"/>
      <w:pPr>
        <w:ind w:left="5760" w:hanging="360"/>
      </w:pPr>
      <w:rPr>
        <w:rFonts w:ascii="Courier New" w:hAnsi="Courier New" w:cs="Courier New" w:hint="default"/>
      </w:rPr>
    </w:lvl>
    <w:lvl w:ilvl="8" w:tplc="F7CE49FC" w:tentative="1">
      <w:start w:val="1"/>
      <w:numFmt w:val="bullet"/>
      <w:lvlText w:val=""/>
      <w:lvlJc w:val="left"/>
      <w:pPr>
        <w:ind w:left="6480" w:hanging="360"/>
      </w:pPr>
      <w:rPr>
        <w:rFonts w:ascii="Wingdings" w:hAnsi="Wingdings" w:hint="default"/>
      </w:rPr>
    </w:lvl>
  </w:abstractNum>
  <w:abstractNum w:abstractNumId="2" w15:restartNumberingAfterBreak="0">
    <w:nsid w:val="0801334F"/>
    <w:multiLevelType w:val="hybridMultilevel"/>
    <w:tmpl w:val="EFBCC8A4"/>
    <w:lvl w:ilvl="0" w:tplc="115A1AA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A507BE"/>
    <w:multiLevelType w:val="hybridMultilevel"/>
    <w:tmpl w:val="43FEBD16"/>
    <w:lvl w:ilvl="0" w:tplc="3FF61A3E">
      <w:numFmt w:val="bullet"/>
      <w:lvlText w:val=""/>
      <w:lvlJc w:val="left"/>
      <w:pPr>
        <w:ind w:left="420" w:hanging="360"/>
      </w:pPr>
      <w:rPr>
        <w:rFonts w:ascii="Symbol" w:eastAsia="Times New Roman" w:hAnsi="Symbol" w:cs="Times New Roman" w:hint="default"/>
      </w:rPr>
    </w:lvl>
    <w:lvl w:ilvl="1" w:tplc="384C1ED2" w:tentative="1">
      <w:start w:val="1"/>
      <w:numFmt w:val="bullet"/>
      <w:lvlText w:val="o"/>
      <w:lvlJc w:val="left"/>
      <w:pPr>
        <w:tabs>
          <w:tab w:val="num" w:pos="1440"/>
        </w:tabs>
        <w:ind w:left="1440" w:hanging="360"/>
      </w:pPr>
      <w:rPr>
        <w:rFonts w:ascii="Courier New" w:hAnsi="Courier New" w:cs="Courier New" w:hint="default"/>
      </w:rPr>
    </w:lvl>
    <w:lvl w:ilvl="2" w:tplc="A192E440" w:tentative="1">
      <w:start w:val="1"/>
      <w:numFmt w:val="bullet"/>
      <w:lvlText w:val=""/>
      <w:lvlJc w:val="left"/>
      <w:pPr>
        <w:tabs>
          <w:tab w:val="num" w:pos="2160"/>
        </w:tabs>
        <w:ind w:left="2160" w:hanging="360"/>
      </w:pPr>
      <w:rPr>
        <w:rFonts w:ascii="Wingdings" w:hAnsi="Wingdings" w:hint="default"/>
      </w:rPr>
    </w:lvl>
    <w:lvl w:ilvl="3" w:tplc="2BF24074" w:tentative="1">
      <w:start w:val="1"/>
      <w:numFmt w:val="bullet"/>
      <w:lvlText w:val=""/>
      <w:lvlJc w:val="left"/>
      <w:pPr>
        <w:tabs>
          <w:tab w:val="num" w:pos="2880"/>
        </w:tabs>
        <w:ind w:left="2880" w:hanging="360"/>
      </w:pPr>
      <w:rPr>
        <w:rFonts w:ascii="Symbol" w:hAnsi="Symbol" w:hint="default"/>
      </w:rPr>
    </w:lvl>
    <w:lvl w:ilvl="4" w:tplc="2A4057BE" w:tentative="1">
      <w:start w:val="1"/>
      <w:numFmt w:val="bullet"/>
      <w:lvlText w:val="o"/>
      <w:lvlJc w:val="left"/>
      <w:pPr>
        <w:tabs>
          <w:tab w:val="num" w:pos="3600"/>
        </w:tabs>
        <w:ind w:left="3600" w:hanging="360"/>
      </w:pPr>
      <w:rPr>
        <w:rFonts w:ascii="Courier New" w:hAnsi="Courier New" w:cs="Courier New" w:hint="default"/>
      </w:rPr>
    </w:lvl>
    <w:lvl w:ilvl="5" w:tplc="8A4CFCA8" w:tentative="1">
      <w:start w:val="1"/>
      <w:numFmt w:val="bullet"/>
      <w:lvlText w:val=""/>
      <w:lvlJc w:val="left"/>
      <w:pPr>
        <w:tabs>
          <w:tab w:val="num" w:pos="4320"/>
        </w:tabs>
        <w:ind w:left="4320" w:hanging="360"/>
      </w:pPr>
      <w:rPr>
        <w:rFonts w:ascii="Wingdings" w:hAnsi="Wingdings" w:hint="default"/>
      </w:rPr>
    </w:lvl>
    <w:lvl w:ilvl="6" w:tplc="4B4ACC78" w:tentative="1">
      <w:start w:val="1"/>
      <w:numFmt w:val="bullet"/>
      <w:lvlText w:val=""/>
      <w:lvlJc w:val="left"/>
      <w:pPr>
        <w:tabs>
          <w:tab w:val="num" w:pos="5040"/>
        </w:tabs>
        <w:ind w:left="5040" w:hanging="360"/>
      </w:pPr>
      <w:rPr>
        <w:rFonts w:ascii="Symbol" w:hAnsi="Symbol" w:hint="default"/>
      </w:rPr>
    </w:lvl>
    <w:lvl w:ilvl="7" w:tplc="BCB4B50C" w:tentative="1">
      <w:start w:val="1"/>
      <w:numFmt w:val="bullet"/>
      <w:lvlText w:val="o"/>
      <w:lvlJc w:val="left"/>
      <w:pPr>
        <w:tabs>
          <w:tab w:val="num" w:pos="5760"/>
        </w:tabs>
        <w:ind w:left="5760" w:hanging="360"/>
      </w:pPr>
      <w:rPr>
        <w:rFonts w:ascii="Courier New" w:hAnsi="Courier New" w:cs="Courier New" w:hint="default"/>
      </w:rPr>
    </w:lvl>
    <w:lvl w:ilvl="8" w:tplc="25522A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39258A"/>
    <w:multiLevelType w:val="hybridMultilevel"/>
    <w:tmpl w:val="AD44959C"/>
    <w:lvl w:ilvl="0" w:tplc="115A1AA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876D1D"/>
    <w:multiLevelType w:val="hybridMultilevel"/>
    <w:tmpl w:val="63309D12"/>
    <w:lvl w:ilvl="0" w:tplc="08F4D652">
      <w:numFmt w:val="bullet"/>
      <w:lvlText w:val=""/>
      <w:lvlJc w:val="left"/>
      <w:pPr>
        <w:ind w:left="420" w:hanging="360"/>
      </w:pPr>
      <w:rPr>
        <w:rFonts w:ascii="Symbol" w:eastAsia="Times New Roman" w:hAnsi="Symbol" w:cs="Times New Roman" w:hint="default"/>
      </w:rPr>
    </w:lvl>
    <w:lvl w:ilvl="1" w:tplc="C4A6CBFA" w:tentative="1">
      <w:start w:val="1"/>
      <w:numFmt w:val="bullet"/>
      <w:lvlText w:val="o"/>
      <w:lvlJc w:val="left"/>
      <w:pPr>
        <w:tabs>
          <w:tab w:val="num" w:pos="1440"/>
        </w:tabs>
        <w:ind w:left="1440" w:hanging="360"/>
      </w:pPr>
      <w:rPr>
        <w:rFonts w:ascii="Courier New" w:hAnsi="Courier New" w:cs="Courier New" w:hint="default"/>
      </w:rPr>
    </w:lvl>
    <w:lvl w:ilvl="2" w:tplc="E8FE0E42" w:tentative="1">
      <w:start w:val="1"/>
      <w:numFmt w:val="bullet"/>
      <w:lvlText w:val=""/>
      <w:lvlJc w:val="left"/>
      <w:pPr>
        <w:tabs>
          <w:tab w:val="num" w:pos="2160"/>
        </w:tabs>
        <w:ind w:left="2160" w:hanging="360"/>
      </w:pPr>
      <w:rPr>
        <w:rFonts w:ascii="Wingdings" w:hAnsi="Wingdings" w:hint="default"/>
      </w:rPr>
    </w:lvl>
    <w:lvl w:ilvl="3" w:tplc="4EEC04D6" w:tentative="1">
      <w:start w:val="1"/>
      <w:numFmt w:val="bullet"/>
      <w:lvlText w:val=""/>
      <w:lvlJc w:val="left"/>
      <w:pPr>
        <w:tabs>
          <w:tab w:val="num" w:pos="2880"/>
        </w:tabs>
        <w:ind w:left="2880" w:hanging="360"/>
      </w:pPr>
      <w:rPr>
        <w:rFonts w:ascii="Symbol" w:hAnsi="Symbol" w:hint="default"/>
      </w:rPr>
    </w:lvl>
    <w:lvl w:ilvl="4" w:tplc="E4308B5A" w:tentative="1">
      <w:start w:val="1"/>
      <w:numFmt w:val="bullet"/>
      <w:lvlText w:val="o"/>
      <w:lvlJc w:val="left"/>
      <w:pPr>
        <w:tabs>
          <w:tab w:val="num" w:pos="3600"/>
        </w:tabs>
        <w:ind w:left="3600" w:hanging="360"/>
      </w:pPr>
      <w:rPr>
        <w:rFonts w:ascii="Courier New" w:hAnsi="Courier New" w:cs="Courier New" w:hint="default"/>
      </w:rPr>
    </w:lvl>
    <w:lvl w:ilvl="5" w:tplc="93CEBD88" w:tentative="1">
      <w:start w:val="1"/>
      <w:numFmt w:val="bullet"/>
      <w:lvlText w:val=""/>
      <w:lvlJc w:val="left"/>
      <w:pPr>
        <w:tabs>
          <w:tab w:val="num" w:pos="4320"/>
        </w:tabs>
        <w:ind w:left="4320" w:hanging="360"/>
      </w:pPr>
      <w:rPr>
        <w:rFonts w:ascii="Wingdings" w:hAnsi="Wingdings" w:hint="default"/>
      </w:rPr>
    </w:lvl>
    <w:lvl w:ilvl="6" w:tplc="A2647266" w:tentative="1">
      <w:start w:val="1"/>
      <w:numFmt w:val="bullet"/>
      <w:lvlText w:val=""/>
      <w:lvlJc w:val="left"/>
      <w:pPr>
        <w:tabs>
          <w:tab w:val="num" w:pos="5040"/>
        </w:tabs>
        <w:ind w:left="5040" w:hanging="360"/>
      </w:pPr>
      <w:rPr>
        <w:rFonts w:ascii="Symbol" w:hAnsi="Symbol" w:hint="default"/>
      </w:rPr>
    </w:lvl>
    <w:lvl w:ilvl="7" w:tplc="28581E0E" w:tentative="1">
      <w:start w:val="1"/>
      <w:numFmt w:val="bullet"/>
      <w:lvlText w:val="o"/>
      <w:lvlJc w:val="left"/>
      <w:pPr>
        <w:tabs>
          <w:tab w:val="num" w:pos="5760"/>
        </w:tabs>
        <w:ind w:left="5760" w:hanging="360"/>
      </w:pPr>
      <w:rPr>
        <w:rFonts w:ascii="Courier New" w:hAnsi="Courier New" w:cs="Courier New" w:hint="default"/>
      </w:rPr>
    </w:lvl>
    <w:lvl w:ilvl="8" w:tplc="7CC8793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85734"/>
    <w:multiLevelType w:val="hybridMultilevel"/>
    <w:tmpl w:val="5666E10E"/>
    <w:lvl w:ilvl="0" w:tplc="9EB27D56">
      <w:start w:val="1"/>
      <w:numFmt w:val="bullet"/>
      <w:lvlText w:val=""/>
      <w:lvlJc w:val="left"/>
      <w:pPr>
        <w:ind w:left="720" w:hanging="360"/>
      </w:pPr>
      <w:rPr>
        <w:rFonts w:ascii="Symbol" w:hAnsi="Symbol" w:hint="default"/>
      </w:rPr>
    </w:lvl>
    <w:lvl w:ilvl="1" w:tplc="D5BC412A" w:tentative="1">
      <w:start w:val="1"/>
      <w:numFmt w:val="bullet"/>
      <w:lvlText w:val="o"/>
      <w:lvlJc w:val="left"/>
      <w:pPr>
        <w:ind w:left="1440" w:hanging="360"/>
      </w:pPr>
      <w:rPr>
        <w:rFonts w:ascii="Courier New" w:hAnsi="Courier New" w:cs="Courier New" w:hint="default"/>
      </w:rPr>
    </w:lvl>
    <w:lvl w:ilvl="2" w:tplc="58A2C9AA" w:tentative="1">
      <w:start w:val="1"/>
      <w:numFmt w:val="bullet"/>
      <w:lvlText w:val=""/>
      <w:lvlJc w:val="left"/>
      <w:pPr>
        <w:ind w:left="2160" w:hanging="360"/>
      </w:pPr>
      <w:rPr>
        <w:rFonts w:ascii="Wingdings" w:hAnsi="Wingdings" w:hint="default"/>
      </w:rPr>
    </w:lvl>
    <w:lvl w:ilvl="3" w:tplc="288E38EE" w:tentative="1">
      <w:start w:val="1"/>
      <w:numFmt w:val="bullet"/>
      <w:lvlText w:val=""/>
      <w:lvlJc w:val="left"/>
      <w:pPr>
        <w:ind w:left="2880" w:hanging="360"/>
      </w:pPr>
      <w:rPr>
        <w:rFonts w:ascii="Symbol" w:hAnsi="Symbol" w:hint="default"/>
      </w:rPr>
    </w:lvl>
    <w:lvl w:ilvl="4" w:tplc="8118D63C" w:tentative="1">
      <w:start w:val="1"/>
      <w:numFmt w:val="bullet"/>
      <w:lvlText w:val="o"/>
      <w:lvlJc w:val="left"/>
      <w:pPr>
        <w:ind w:left="3600" w:hanging="360"/>
      </w:pPr>
      <w:rPr>
        <w:rFonts w:ascii="Courier New" w:hAnsi="Courier New" w:cs="Courier New" w:hint="default"/>
      </w:rPr>
    </w:lvl>
    <w:lvl w:ilvl="5" w:tplc="4002ED2E" w:tentative="1">
      <w:start w:val="1"/>
      <w:numFmt w:val="bullet"/>
      <w:lvlText w:val=""/>
      <w:lvlJc w:val="left"/>
      <w:pPr>
        <w:ind w:left="4320" w:hanging="360"/>
      </w:pPr>
      <w:rPr>
        <w:rFonts w:ascii="Wingdings" w:hAnsi="Wingdings" w:hint="default"/>
      </w:rPr>
    </w:lvl>
    <w:lvl w:ilvl="6" w:tplc="9FEA6EA2" w:tentative="1">
      <w:start w:val="1"/>
      <w:numFmt w:val="bullet"/>
      <w:lvlText w:val=""/>
      <w:lvlJc w:val="left"/>
      <w:pPr>
        <w:ind w:left="5040" w:hanging="360"/>
      </w:pPr>
      <w:rPr>
        <w:rFonts w:ascii="Symbol" w:hAnsi="Symbol" w:hint="default"/>
      </w:rPr>
    </w:lvl>
    <w:lvl w:ilvl="7" w:tplc="C994F198" w:tentative="1">
      <w:start w:val="1"/>
      <w:numFmt w:val="bullet"/>
      <w:lvlText w:val="o"/>
      <w:lvlJc w:val="left"/>
      <w:pPr>
        <w:ind w:left="5760" w:hanging="360"/>
      </w:pPr>
      <w:rPr>
        <w:rFonts w:ascii="Courier New" w:hAnsi="Courier New" w:cs="Courier New" w:hint="default"/>
      </w:rPr>
    </w:lvl>
    <w:lvl w:ilvl="8" w:tplc="1666CF0E" w:tentative="1">
      <w:start w:val="1"/>
      <w:numFmt w:val="bullet"/>
      <w:lvlText w:val=""/>
      <w:lvlJc w:val="left"/>
      <w:pPr>
        <w:ind w:left="6480" w:hanging="360"/>
      </w:pPr>
      <w:rPr>
        <w:rFonts w:ascii="Wingdings" w:hAnsi="Wingdings" w:hint="default"/>
      </w:rPr>
    </w:lvl>
  </w:abstractNum>
  <w:abstractNum w:abstractNumId="7" w15:restartNumberingAfterBreak="0">
    <w:nsid w:val="1DBA25B9"/>
    <w:multiLevelType w:val="hybridMultilevel"/>
    <w:tmpl w:val="A3E62FA8"/>
    <w:lvl w:ilvl="0" w:tplc="DF704FD2">
      <w:start w:val="1"/>
      <w:numFmt w:val="bullet"/>
      <w:lvlText w:val=""/>
      <w:lvlJc w:val="left"/>
      <w:pPr>
        <w:ind w:left="720" w:hanging="360"/>
      </w:pPr>
      <w:rPr>
        <w:rFonts w:ascii="Symbol" w:hAnsi="Symbol" w:hint="default"/>
      </w:rPr>
    </w:lvl>
    <w:lvl w:ilvl="1" w:tplc="ACD87DDA">
      <w:start w:val="1"/>
      <w:numFmt w:val="bullet"/>
      <w:lvlText w:val="o"/>
      <w:lvlJc w:val="left"/>
      <w:pPr>
        <w:ind w:left="1440" w:hanging="360"/>
      </w:pPr>
      <w:rPr>
        <w:rFonts w:ascii="Courier New" w:hAnsi="Courier New" w:cs="Courier New" w:hint="default"/>
      </w:rPr>
    </w:lvl>
    <w:lvl w:ilvl="2" w:tplc="833296DA" w:tentative="1">
      <w:start w:val="1"/>
      <w:numFmt w:val="bullet"/>
      <w:lvlText w:val=""/>
      <w:lvlJc w:val="left"/>
      <w:pPr>
        <w:ind w:left="2160" w:hanging="360"/>
      </w:pPr>
      <w:rPr>
        <w:rFonts w:ascii="Wingdings" w:hAnsi="Wingdings" w:hint="default"/>
      </w:rPr>
    </w:lvl>
    <w:lvl w:ilvl="3" w:tplc="D17C37D6" w:tentative="1">
      <w:start w:val="1"/>
      <w:numFmt w:val="bullet"/>
      <w:lvlText w:val=""/>
      <w:lvlJc w:val="left"/>
      <w:pPr>
        <w:ind w:left="2880" w:hanging="360"/>
      </w:pPr>
      <w:rPr>
        <w:rFonts w:ascii="Symbol" w:hAnsi="Symbol" w:hint="default"/>
      </w:rPr>
    </w:lvl>
    <w:lvl w:ilvl="4" w:tplc="5D26E8CC" w:tentative="1">
      <w:start w:val="1"/>
      <w:numFmt w:val="bullet"/>
      <w:lvlText w:val="o"/>
      <w:lvlJc w:val="left"/>
      <w:pPr>
        <w:ind w:left="3600" w:hanging="360"/>
      </w:pPr>
      <w:rPr>
        <w:rFonts w:ascii="Courier New" w:hAnsi="Courier New" w:cs="Courier New" w:hint="default"/>
      </w:rPr>
    </w:lvl>
    <w:lvl w:ilvl="5" w:tplc="7DDCBD6E" w:tentative="1">
      <w:start w:val="1"/>
      <w:numFmt w:val="bullet"/>
      <w:lvlText w:val=""/>
      <w:lvlJc w:val="left"/>
      <w:pPr>
        <w:ind w:left="4320" w:hanging="360"/>
      </w:pPr>
      <w:rPr>
        <w:rFonts w:ascii="Wingdings" w:hAnsi="Wingdings" w:hint="default"/>
      </w:rPr>
    </w:lvl>
    <w:lvl w:ilvl="6" w:tplc="DA0228FC" w:tentative="1">
      <w:start w:val="1"/>
      <w:numFmt w:val="bullet"/>
      <w:lvlText w:val=""/>
      <w:lvlJc w:val="left"/>
      <w:pPr>
        <w:ind w:left="5040" w:hanging="360"/>
      </w:pPr>
      <w:rPr>
        <w:rFonts w:ascii="Symbol" w:hAnsi="Symbol" w:hint="default"/>
      </w:rPr>
    </w:lvl>
    <w:lvl w:ilvl="7" w:tplc="B59465D0" w:tentative="1">
      <w:start w:val="1"/>
      <w:numFmt w:val="bullet"/>
      <w:lvlText w:val="o"/>
      <w:lvlJc w:val="left"/>
      <w:pPr>
        <w:ind w:left="5760" w:hanging="360"/>
      </w:pPr>
      <w:rPr>
        <w:rFonts w:ascii="Courier New" w:hAnsi="Courier New" w:cs="Courier New" w:hint="default"/>
      </w:rPr>
    </w:lvl>
    <w:lvl w:ilvl="8" w:tplc="360819AA" w:tentative="1">
      <w:start w:val="1"/>
      <w:numFmt w:val="bullet"/>
      <w:lvlText w:val=""/>
      <w:lvlJc w:val="left"/>
      <w:pPr>
        <w:ind w:left="6480" w:hanging="360"/>
      </w:pPr>
      <w:rPr>
        <w:rFonts w:ascii="Wingdings" w:hAnsi="Wingdings" w:hint="default"/>
      </w:rPr>
    </w:lvl>
  </w:abstractNum>
  <w:abstractNum w:abstractNumId="8" w15:restartNumberingAfterBreak="0">
    <w:nsid w:val="1E555E55"/>
    <w:multiLevelType w:val="hybridMultilevel"/>
    <w:tmpl w:val="72E41BCA"/>
    <w:lvl w:ilvl="0" w:tplc="5DB2052E">
      <w:numFmt w:val="bullet"/>
      <w:lvlText w:val=""/>
      <w:lvlJc w:val="left"/>
      <w:pPr>
        <w:ind w:left="420" w:hanging="360"/>
      </w:pPr>
      <w:rPr>
        <w:rFonts w:ascii="Symbol" w:eastAsia="Times New Roman" w:hAnsi="Symbol" w:cs="Times New Roman" w:hint="default"/>
      </w:rPr>
    </w:lvl>
    <w:lvl w:ilvl="1" w:tplc="1E761464" w:tentative="1">
      <w:start w:val="1"/>
      <w:numFmt w:val="bullet"/>
      <w:lvlText w:val="o"/>
      <w:lvlJc w:val="left"/>
      <w:pPr>
        <w:tabs>
          <w:tab w:val="num" w:pos="1440"/>
        </w:tabs>
        <w:ind w:left="1440" w:hanging="360"/>
      </w:pPr>
      <w:rPr>
        <w:rFonts w:ascii="Courier New" w:hAnsi="Courier New" w:cs="Courier New" w:hint="default"/>
      </w:rPr>
    </w:lvl>
    <w:lvl w:ilvl="2" w:tplc="999A3F84" w:tentative="1">
      <w:start w:val="1"/>
      <w:numFmt w:val="bullet"/>
      <w:lvlText w:val=""/>
      <w:lvlJc w:val="left"/>
      <w:pPr>
        <w:tabs>
          <w:tab w:val="num" w:pos="2160"/>
        </w:tabs>
        <w:ind w:left="2160" w:hanging="360"/>
      </w:pPr>
      <w:rPr>
        <w:rFonts w:ascii="Wingdings" w:hAnsi="Wingdings" w:hint="default"/>
      </w:rPr>
    </w:lvl>
    <w:lvl w:ilvl="3" w:tplc="08527C2C" w:tentative="1">
      <w:start w:val="1"/>
      <w:numFmt w:val="bullet"/>
      <w:lvlText w:val=""/>
      <w:lvlJc w:val="left"/>
      <w:pPr>
        <w:tabs>
          <w:tab w:val="num" w:pos="2880"/>
        </w:tabs>
        <w:ind w:left="2880" w:hanging="360"/>
      </w:pPr>
      <w:rPr>
        <w:rFonts w:ascii="Symbol" w:hAnsi="Symbol" w:hint="default"/>
      </w:rPr>
    </w:lvl>
    <w:lvl w:ilvl="4" w:tplc="0498B25A" w:tentative="1">
      <w:start w:val="1"/>
      <w:numFmt w:val="bullet"/>
      <w:lvlText w:val="o"/>
      <w:lvlJc w:val="left"/>
      <w:pPr>
        <w:tabs>
          <w:tab w:val="num" w:pos="3600"/>
        </w:tabs>
        <w:ind w:left="3600" w:hanging="360"/>
      </w:pPr>
      <w:rPr>
        <w:rFonts w:ascii="Courier New" w:hAnsi="Courier New" w:cs="Courier New" w:hint="default"/>
      </w:rPr>
    </w:lvl>
    <w:lvl w:ilvl="5" w:tplc="AA3A0DBE" w:tentative="1">
      <w:start w:val="1"/>
      <w:numFmt w:val="bullet"/>
      <w:lvlText w:val=""/>
      <w:lvlJc w:val="left"/>
      <w:pPr>
        <w:tabs>
          <w:tab w:val="num" w:pos="4320"/>
        </w:tabs>
        <w:ind w:left="4320" w:hanging="360"/>
      </w:pPr>
      <w:rPr>
        <w:rFonts w:ascii="Wingdings" w:hAnsi="Wingdings" w:hint="default"/>
      </w:rPr>
    </w:lvl>
    <w:lvl w:ilvl="6" w:tplc="A962B6A4" w:tentative="1">
      <w:start w:val="1"/>
      <w:numFmt w:val="bullet"/>
      <w:lvlText w:val=""/>
      <w:lvlJc w:val="left"/>
      <w:pPr>
        <w:tabs>
          <w:tab w:val="num" w:pos="5040"/>
        </w:tabs>
        <w:ind w:left="5040" w:hanging="360"/>
      </w:pPr>
      <w:rPr>
        <w:rFonts w:ascii="Symbol" w:hAnsi="Symbol" w:hint="default"/>
      </w:rPr>
    </w:lvl>
    <w:lvl w:ilvl="7" w:tplc="602E5E9A" w:tentative="1">
      <w:start w:val="1"/>
      <w:numFmt w:val="bullet"/>
      <w:lvlText w:val="o"/>
      <w:lvlJc w:val="left"/>
      <w:pPr>
        <w:tabs>
          <w:tab w:val="num" w:pos="5760"/>
        </w:tabs>
        <w:ind w:left="5760" w:hanging="360"/>
      </w:pPr>
      <w:rPr>
        <w:rFonts w:ascii="Courier New" w:hAnsi="Courier New" w:cs="Courier New" w:hint="default"/>
      </w:rPr>
    </w:lvl>
    <w:lvl w:ilvl="8" w:tplc="BC162F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C95314"/>
    <w:multiLevelType w:val="hybridMultilevel"/>
    <w:tmpl w:val="F3884292"/>
    <w:lvl w:ilvl="0" w:tplc="427AB1FE">
      <w:numFmt w:val="bullet"/>
      <w:lvlText w:val="–"/>
      <w:lvlJc w:val="left"/>
      <w:pPr>
        <w:ind w:left="720" w:hanging="360"/>
      </w:pPr>
      <w:rPr>
        <w:rFonts w:ascii="Times New Roman" w:eastAsia="Times New Roman" w:hAnsi="Times New Roman" w:cs="Times New Roman" w:hint="default"/>
      </w:rPr>
    </w:lvl>
    <w:lvl w:ilvl="1" w:tplc="0DA4BC70" w:tentative="1">
      <w:start w:val="1"/>
      <w:numFmt w:val="bullet"/>
      <w:lvlText w:val="o"/>
      <w:lvlJc w:val="left"/>
      <w:pPr>
        <w:ind w:left="1440" w:hanging="360"/>
      </w:pPr>
      <w:rPr>
        <w:rFonts w:ascii="Courier New" w:hAnsi="Courier New" w:cs="Courier New" w:hint="default"/>
      </w:rPr>
    </w:lvl>
    <w:lvl w:ilvl="2" w:tplc="8CE6F0A0" w:tentative="1">
      <w:start w:val="1"/>
      <w:numFmt w:val="bullet"/>
      <w:lvlText w:val=""/>
      <w:lvlJc w:val="left"/>
      <w:pPr>
        <w:ind w:left="2160" w:hanging="360"/>
      </w:pPr>
      <w:rPr>
        <w:rFonts w:ascii="Wingdings" w:hAnsi="Wingdings" w:hint="default"/>
      </w:rPr>
    </w:lvl>
    <w:lvl w:ilvl="3" w:tplc="B0B48D82" w:tentative="1">
      <w:start w:val="1"/>
      <w:numFmt w:val="bullet"/>
      <w:lvlText w:val=""/>
      <w:lvlJc w:val="left"/>
      <w:pPr>
        <w:ind w:left="2880" w:hanging="360"/>
      </w:pPr>
      <w:rPr>
        <w:rFonts w:ascii="Symbol" w:hAnsi="Symbol" w:hint="default"/>
      </w:rPr>
    </w:lvl>
    <w:lvl w:ilvl="4" w:tplc="601A21B4" w:tentative="1">
      <w:start w:val="1"/>
      <w:numFmt w:val="bullet"/>
      <w:lvlText w:val="o"/>
      <w:lvlJc w:val="left"/>
      <w:pPr>
        <w:ind w:left="3600" w:hanging="360"/>
      </w:pPr>
      <w:rPr>
        <w:rFonts w:ascii="Courier New" w:hAnsi="Courier New" w:cs="Courier New" w:hint="default"/>
      </w:rPr>
    </w:lvl>
    <w:lvl w:ilvl="5" w:tplc="793685E8" w:tentative="1">
      <w:start w:val="1"/>
      <w:numFmt w:val="bullet"/>
      <w:lvlText w:val=""/>
      <w:lvlJc w:val="left"/>
      <w:pPr>
        <w:ind w:left="4320" w:hanging="360"/>
      </w:pPr>
      <w:rPr>
        <w:rFonts w:ascii="Wingdings" w:hAnsi="Wingdings" w:hint="default"/>
      </w:rPr>
    </w:lvl>
    <w:lvl w:ilvl="6" w:tplc="A79EFFE6" w:tentative="1">
      <w:start w:val="1"/>
      <w:numFmt w:val="bullet"/>
      <w:lvlText w:val=""/>
      <w:lvlJc w:val="left"/>
      <w:pPr>
        <w:ind w:left="5040" w:hanging="360"/>
      </w:pPr>
      <w:rPr>
        <w:rFonts w:ascii="Symbol" w:hAnsi="Symbol" w:hint="default"/>
      </w:rPr>
    </w:lvl>
    <w:lvl w:ilvl="7" w:tplc="A3FA3D68" w:tentative="1">
      <w:start w:val="1"/>
      <w:numFmt w:val="bullet"/>
      <w:lvlText w:val="o"/>
      <w:lvlJc w:val="left"/>
      <w:pPr>
        <w:ind w:left="5760" w:hanging="360"/>
      </w:pPr>
      <w:rPr>
        <w:rFonts w:ascii="Courier New" w:hAnsi="Courier New" w:cs="Courier New" w:hint="default"/>
      </w:rPr>
    </w:lvl>
    <w:lvl w:ilvl="8" w:tplc="2D40634C" w:tentative="1">
      <w:start w:val="1"/>
      <w:numFmt w:val="bullet"/>
      <w:lvlText w:val=""/>
      <w:lvlJc w:val="left"/>
      <w:pPr>
        <w:ind w:left="6480" w:hanging="360"/>
      </w:pPr>
      <w:rPr>
        <w:rFonts w:ascii="Wingdings" w:hAnsi="Wingdings" w:hint="default"/>
      </w:rPr>
    </w:lvl>
  </w:abstractNum>
  <w:abstractNum w:abstractNumId="10" w15:restartNumberingAfterBreak="0">
    <w:nsid w:val="2A1E72D8"/>
    <w:multiLevelType w:val="hybridMultilevel"/>
    <w:tmpl w:val="52B2D602"/>
    <w:lvl w:ilvl="0" w:tplc="6A14193A">
      <w:start w:val="1"/>
      <w:numFmt w:val="bullet"/>
      <w:lvlText w:val=""/>
      <w:lvlJc w:val="left"/>
      <w:pPr>
        <w:ind w:left="720" w:hanging="360"/>
      </w:pPr>
      <w:rPr>
        <w:rFonts w:ascii="Symbol" w:hAnsi="Symbol" w:hint="default"/>
      </w:rPr>
    </w:lvl>
    <w:lvl w:ilvl="1" w:tplc="4F0043CC" w:tentative="1">
      <w:start w:val="1"/>
      <w:numFmt w:val="bullet"/>
      <w:lvlText w:val="o"/>
      <w:lvlJc w:val="left"/>
      <w:pPr>
        <w:ind w:left="1440" w:hanging="360"/>
      </w:pPr>
      <w:rPr>
        <w:rFonts w:ascii="Courier New" w:hAnsi="Courier New" w:cs="Courier New" w:hint="default"/>
      </w:rPr>
    </w:lvl>
    <w:lvl w:ilvl="2" w:tplc="415E23EC" w:tentative="1">
      <w:start w:val="1"/>
      <w:numFmt w:val="bullet"/>
      <w:lvlText w:val=""/>
      <w:lvlJc w:val="left"/>
      <w:pPr>
        <w:ind w:left="2160" w:hanging="360"/>
      </w:pPr>
      <w:rPr>
        <w:rFonts w:ascii="Wingdings" w:hAnsi="Wingdings" w:hint="default"/>
      </w:rPr>
    </w:lvl>
    <w:lvl w:ilvl="3" w:tplc="8D4E50BE" w:tentative="1">
      <w:start w:val="1"/>
      <w:numFmt w:val="bullet"/>
      <w:lvlText w:val=""/>
      <w:lvlJc w:val="left"/>
      <w:pPr>
        <w:ind w:left="2880" w:hanging="360"/>
      </w:pPr>
      <w:rPr>
        <w:rFonts w:ascii="Symbol" w:hAnsi="Symbol" w:hint="default"/>
      </w:rPr>
    </w:lvl>
    <w:lvl w:ilvl="4" w:tplc="1452E5A2" w:tentative="1">
      <w:start w:val="1"/>
      <w:numFmt w:val="bullet"/>
      <w:lvlText w:val="o"/>
      <w:lvlJc w:val="left"/>
      <w:pPr>
        <w:ind w:left="3600" w:hanging="360"/>
      </w:pPr>
      <w:rPr>
        <w:rFonts w:ascii="Courier New" w:hAnsi="Courier New" w:cs="Courier New" w:hint="default"/>
      </w:rPr>
    </w:lvl>
    <w:lvl w:ilvl="5" w:tplc="FAA6605E" w:tentative="1">
      <w:start w:val="1"/>
      <w:numFmt w:val="bullet"/>
      <w:lvlText w:val=""/>
      <w:lvlJc w:val="left"/>
      <w:pPr>
        <w:ind w:left="4320" w:hanging="360"/>
      </w:pPr>
      <w:rPr>
        <w:rFonts w:ascii="Wingdings" w:hAnsi="Wingdings" w:hint="default"/>
      </w:rPr>
    </w:lvl>
    <w:lvl w:ilvl="6" w:tplc="616E2944" w:tentative="1">
      <w:start w:val="1"/>
      <w:numFmt w:val="bullet"/>
      <w:lvlText w:val=""/>
      <w:lvlJc w:val="left"/>
      <w:pPr>
        <w:ind w:left="5040" w:hanging="360"/>
      </w:pPr>
      <w:rPr>
        <w:rFonts w:ascii="Symbol" w:hAnsi="Symbol" w:hint="default"/>
      </w:rPr>
    </w:lvl>
    <w:lvl w:ilvl="7" w:tplc="94F05ECC" w:tentative="1">
      <w:start w:val="1"/>
      <w:numFmt w:val="bullet"/>
      <w:lvlText w:val="o"/>
      <w:lvlJc w:val="left"/>
      <w:pPr>
        <w:ind w:left="5760" w:hanging="360"/>
      </w:pPr>
      <w:rPr>
        <w:rFonts w:ascii="Courier New" w:hAnsi="Courier New" w:cs="Courier New" w:hint="default"/>
      </w:rPr>
    </w:lvl>
    <w:lvl w:ilvl="8" w:tplc="56544D4E" w:tentative="1">
      <w:start w:val="1"/>
      <w:numFmt w:val="bullet"/>
      <w:lvlText w:val=""/>
      <w:lvlJc w:val="left"/>
      <w:pPr>
        <w:ind w:left="6480" w:hanging="360"/>
      </w:pPr>
      <w:rPr>
        <w:rFonts w:ascii="Wingdings" w:hAnsi="Wingdings" w:hint="default"/>
      </w:rPr>
    </w:lvl>
  </w:abstractNum>
  <w:abstractNum w:abstractNumId="11" w15:restartNumberingAfterBreak="0">
    <w:nsid w:val="2AC324EB"/>
    <w:multiLevelType w:val="hybridMultilevel"/>
    <w:tmpl w:val="5276FCBC"/>
    <w:lvl w:ilvl="0" w:tplc="FFFFFFFF">
      <w:start w:val="1"/>
      <w:numFmt w:val="bullet"/>
      <w:lvlText w:val=""/>
      <w:lvlJc w:val="left"/>
      <w:pPr>
        <w:ind w:left="720" w:hanging="360"/>
      </w:pPr>
      <w:rPr>
        <w:rFonts w:ascii="Symbol" w:hAnsi="Symbol" w:hint="default"/>
      </w:rPr>
    </w:lvl>
    <w:lvl w:ilvl="1" w:tplc="96C8DBAC">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145ABD"/>
    <w:multiLevelType w:val="hybridMultilevel"/>
    <w:tmpl w:val="9A88FD54"/>
    <w:lvl w:ilvl="0" w:tplc="4D18EE1E">
      <w:start w:val="1"/>
      <w:numFmt w:val="bullet"/>
      <w:lvlText w:val=""/>
      <w:lvlJc w:val="left"/>
      <w:pPr>
        <w:ind w:left="720" w:hanging="360"/>
      </w:pPr>
      <w:rPr>
        <w:rFonts w:ascii="Symbol" w:hAnsi="Symbol" w:hint="default"/>
      </w:rPr>
    </w:lvl>
    <w:lvl w:ilvl="1" w:tplc="9C6A2CC0" w:tentative="1">
      <w:start w:val="1"/>
      <w:numFmt w:val="bullet"/>
      <w:lvlText w:val="o"/>
      <w:lvlJc w:val="left"/>
      <w:pPr>
        <w:ind w:left="1440" w:hanging="360"/>
      </w:pPr>
      <w:rPr>
        <w:rFonts w:ascii="Courier New" w:hAnsi="Courier New" w:cs="Courier New" w:hint="default"/>
      </w:rPr>
    </w:lvl>
    <w:lvl w:ilvl="2" w:tplc="0AC20ACC" w:tentative="1">
      <w:start w:val="1"/>
      <w:numFmt w:val="bullet"/>
      <w:lvlText w:val=""/>
      <w:lvlJc w:val="left"/>
      <w:pPr>
        <w:ind w:left="2160" w:hanging="360"/>
      </w:pPr>
      <w:rPr>
        <w:rFonts w:ascii="Wingdings" w:hAnsi="Wingdings" w:hint="default"/>
      </w:rPr>
    </w:lvl>
    <w:lvl w:ilvl="3" w:tplc="8564F63E" w:tentative="1">
      <w:start w:val="1"/>
      <w:numFmt w:val="bullet"/>
      <w:lvlText w:val=""/>
      <w:lvlJc w:val="left"/>
      <w:pPr>
        <w:ind w:left="2880" w:hanging="360"/>
      </w:pPr>
      <w:rPr>
        <w:rFonts w:ascii="Symbol" w:hAnsi="Symbol" w:hint="default"/>
      </w:rPr>
    </w:lvl>
    <w:lvl w:ilvl="4" w:tplc="4B5A4D12" w:tentative="1">
      <w:start w:val="1"/>
      <w:numFmt w:val="bullet"/>
      <w:lvlText w:val="o"/>
      <w:lvlJc w:val="left"/>
      <w:pPr>
        <w:ind w:left="3600" w:hanging="360"/>
      </w:pPr>
      <w:rPr>
        <w:rFonts w:ascii="Courier New" w:hAnsi="Courier New" w:cs="Courier New" w:hint="default"/>
      </w:rPr>
    </w:lvl>
    <w:lvl w:ilvl="5" w:tplc="1BC6D786" w:tentative="1">
      <w:start w:val="1"/>
      <w:numFmt w:val="bullet"/>
      <w:lvlText w:val=""/>
      <w:lvlJc w:val="left"/>
      <w:pPr>
        <w:ind w:left="4320" w:hanging="360"/>
      </w:pPr>
      <w:rPr>
        <w:rFonts w:ascii="Wingdings" w:hAnsi="Wingdings" w:hint="default"/>
      </w:rPr>
    </w:lvl>
    <w:lvl w:ilvl="6" w:tplc="C4F6A6CE" w:tentative="1">
      <w:start w:val="1"/>
      <w:numFmt w:val="bullet"/>
      <w:lvlText w:val=""/>
      <w:lvlJc w:val="left"/>
      <w:pPr>
        <w:ind w:left="5040" w:hanging="360"/>
      </w:pPr>
      <w:rPr>
        <w:rFonts w:ascii="Symbol" w:hAnsi="Symbol" w:hint="default"/>
      </w:rPr>
    </w:lvl>
    <w:lvl w:ilvl="7" w:tplc="B2E45722" w:tentative="1">
      <w:start w:val="1"/>
      <w:numFmt w:val="bullet"/>
      <w:lvlText w:val="o"/>
      <w:lvlJc w:val="left"/>
      <w:pPr>
        <w:ind w:left="5760" w:hanging="360"/>
      </w:pPr>
      <w:rPr>
        <w:rFonts w:ascii="Courier New" w:hAnsi="Courier New" w:cs="Courier New" w:hint="default"/>
      </w:rPr>
    </w:lvl>
    <w:lvl w:ilvl="8" w:tplc="448E549A" w:tentative="1">
      <w:start w:val="1"/>
      <w:numFmt w:val="bullet"/>
      <w:lvlText w:val=""/>
      <w:lvlJc w:val="left"/>
      <w:pPr>
        <w:ind w:left="6480" w:hanging="360"/>
      </w:pPr>
      <w:rPr>
        <w:rFonts w:ascii="Wingdings" w:hAnsi="Wingdings" w:hint="default"/>
      </w:rPr>
    </w:lvl>
  </w:abstractNum>
  <w:abstractNum w:abstractNumId="13" w15:restartNumberingAfterBreak="0">
    <w:nsid w:val="2B3E2D15"/>
    <w:multiLevelType w:val="hybridMultilevel"/>
    <w:tmpl w:val="9064DE60"/>
    <w:lvl w:ilvl="0" w:tplc="96C8DB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2100A9"/>
    <w:multiLevelType w:val="hybridMultilevel"/>
    <w:tmpl w:val="51DA818A"/>
    <w:lvl w:ilvl="0" w:tplc="96C8DBA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BE208F"/>
    <w:multiLevelType w:val="hybridMultilevel"/>
    <w:tmpl w:val="6AA22A54"/>
    <w:lvl w:ilvl="0" w:tplc="96C8DB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47591C"/>
    <w:multiLevelType w:val="hybridMultilevel"/>
    <w:tmpl w:val="BF12B20C"/>
    <w:lvl w:ilvl="0" w:tplc="95649CC2">
      <w:start w:val="1"/>
      <w:numFmt w:val="bullet"/>
      <w:lvlText w:val="-"/>
      <w:lvlJc w:val="left"/>
      <w:pPr>
        <w:ind w:left="246" w:hanging="128"/>
      </w:pPr>
      <w:rPr>
        <w:rFonts w:ascii="Times New Roman" w:eastAsia="Times New Roman" w:hAnsi="Times New Roman" w:hint="default"/>
        <w:sz w:val="22"/>
        <w:szCs w:val="22"/>
      </w:rPr>
    </w:lvl>
    <w:lvl w:ilvl="1" w:tplc="4B9C1FA6">
      <w:start w:val="1"/>
      <w:numFmt w:val="bullet"/>
      <w:lvlText w:val="•"/>
      <w:lvlJc w:val="left"/>
      <w:pPr>
        <w:ind w:left="1152" w:hanging="128"/>
      </w:pPr>
      <w:rPr>
        <w:rFonts w:hint="default"/>
      </w:rPr>
    </w:lvl>
    <w:lvl w:ilvl="2" w:tplc="7EDAF4AE">
      <w:start w:val="1"/>
      <w:numFmt w:val="bullet"/>
      <w:lvlText w:val="•"/>
      <w:lvlJc w:val="left"/>
      <w:pPr>
        <w:ind w:left="2058" w:hanging="128"/>
      </w:pPr>
      <w:rPr>
        <w:rFonts w:hint="default"/>
      </w:rPr>
    </w:lvl>
    <w:lvl w:ilvl="3" w:tplc="3DFA146A">
      <w:start w:val="1"/>
      <w:numFmt w:val="bullet"/>
      <w:lvlText w:val="•"/>
      <w:lvlJc w:val="left"/>
      <w:pPr>
        <w:ind w:left="2964" w:hanging="128"/>
      </w:pPr>
      <w:rPr>
        <w:rFonts w:hint="default"/>
      </w:rPr>
    </w:lvl>
    <w:lvl w:ilvl="4" w:tplc="A40611B2">
      <w:start w:val="1"/>
      <w:numFmt w:val="bullet"/>
      <w:lvlText w:val="•"/>
      <w:lvlJc w:val="left"/>
      <w:pPr>
        <w:ind w:left="3870" w:hanging="128"/>
      </w:pPr>
      <w:rPr>
        <w:rFonts w:hint="default"/>
      </w:rPr>
    </w:lvl>
    <w:lvl w:ilvl="5" w:tplc="20E450DC">
      <w:start w:val="1"/>
      <w:numFmt w:val="bullet"/>
      <w:lvlText w:val="•"/>
      <w:lvlJc w:val="left"/>
      <w:pPr>
        <w:ind w:left="4776" w:hanging="128"/>
      </w:pPr>
      <w:rPr>
        <w:rFonts w:hint="default"/>
      </w:rPr>
    </w:lvl>
    <w:lvl w:ilvl="6" w:tplc="A25E5BC0">
      <w:start w:val="1"/>
      <w:numFmt w:val="bullet"/>
      <w:lvlText w:val="•"/>
      <w:lvlJc w:val="left"/>
      <w:pPr>
        <w:ind w:left="5682" w:hanging="128"/>
      </w:pPr>
      <w:rPr>
        <w:rFonts w:hint="default"/>
      </w:rPr>
    </w:lvl>
    <w:lvl w:ilvl="7" w:tplc="7272222E">
      <w:start w:val="1"/>
      <w:numFmt w:val="bullet"/>
      <w:lvlText w:val="•"/>
      <w:lvlJc w:val="left"/>
      <w:pPr>
        <w:ind w:left="6588" w:hanging="128"/>
      </w:pPr>
      <w:rPr>
        <w:rFonts w:hint="default"/>
      </w:rPr>
    </w:lvl>
    <w:lvl w:ilvl="8" w:tplc="B5ACF9CC">
      <w:start w:val="1"/>
      <w:numFmt w:val="bullet"/>
      <w:lvlText w:val="•"/>
      <w:lvlJc w:val="left"/>
      <w:pPr>
        <w:ind w:left="7494" w:hanging="128"/>
      </w:pPr>
      <w:rPr>
        <w:rFonts w:hint="default"/>
      </w:rPr>
    </w:lvl>
  </w:abstractNum>
  <w:abstractNum w:abstractNumId="17" w15:restartNumberingAfterBreak="0">
    <w:nsid w:val="347369D2"/>
    <w:multiLevelType w:val="hybridMultilevel"/>
    <w:tmpl w:val="BBF437D6"/>
    <w:lvl w:ilvl="0" w:tplc="BF908372">
      <w:numFmt w:val="bullet"/>
      <w:lvlText w:val="–"/>
      <w:lvlJc w:val="left"/>
      <w:pPr>
        <w:ind w:left="720" w:hanging="360"/>
      </w:pPr>
      <w:rPr>
        <w:rFonts w:ascii="Times New Roman" w:eastAsia="Times New Roman" w:hAnsi="Times New Roman" w:cs="Times New Roman" w:hint="default"/>
      </w:rPr>
    </w:lvl>
    <w:lvl w:ilvl="1" w:tplc="327E872A" w:tentative="1">
      <w:start w:val="1"/>
      <w:numFmt w:val="bullet"/>
      <w:lvlText w:val="o"/>
      <w:lvlJc w:val="left"/>
      <w:pPr>
        <w:ind w:left="1440" w:hanging="360"/>
      </w:pPr>
      <w:rPr>
        <w:rFonts w:ascii="Courier New" w:hAnsi="Courier New" w:cs="Courier New" w:hint="default"/>
      </w:rPr>
    </w:lvl>
    <w:lvl w:ilvl="2" w:tplc="F8E89DE4" w:tentative="1">
      <w:start w:val="1"/>
      <w:numFmt w:val="bullet"/>
      <w:lvlText w:val=""/>
      <w:lvlJc w:val="left"/>
      <w:pPr>
        <w:ind w:left="2160" w:hanging="360"/>
      </w:pPr>
      <w:rPr>
        <w:rFonts w:ascii="Wingdings" w:hAnsi="Wingdings" w:hint="default"/>
      </w:rPr>
    </w:lvl>
    <w:lvl w:ilvl="3" w:tplc="998AAE74" w:tentative="1">
      <w:start w:val="1"/>
      <w:numFmt w:val="bullet"/>
      <w:lvlText w:val=""/>
      <w:lvlJc w:val="left"/>
      <w:pPr>
        <w:ind w:left="2880" w:hanging="360"/>
      </w:pPr>
      <w:rPr>
        <w:rFonts w:ascii="Symbol" w:hAnsi="Symbol" w:hint="default"/>
      </w:rPr>
    </w:lvl>
    <w:lvl w:ilvl="4" w:tplc="1722EC0A" w:tentative="1">
      <w:start w:val="1"/>
      <w:numFmt w:val="bullet"/>
      <w:lvlText w:val="o"/>
      <w:lvlJc w:val="left"/>
      <w:pPr>
        <w:ind w:left="3600" w:hanging="360"/>
      </w:pPr>
      <w:rPr>
        <w:rFonts w:ascii="Courier New" w:hAnsi="Courier New" w:cs="Courier New" w:hint="default"/>
      </w:rPr>
    </w:lvl>
    <w:lvl w:ilvl="5" w:tplc="C47A0FE4" w:tentative="1">
      <w:start w:val="1"/>
      <w:numFmt w:val="bullet"/>
      <w:lvlText w:val=""/>
      <w:lvlJc w:val="left"/>
      <w:pPr>
        <w:ind w:left="4320" w:hanging="360"/>
      </w:pPr>
      <w:rPr>
        <w:rFonts w:ascii="Wingdings" w:hAnsi="Wingdings" w:hint="default"/>
      </w:rPr>
    </w:lvl>
    <w:lvl w:ilvl="6" w:tplc="0D049D52" w:tentative="1">
      <w:start w:val="1"/>
      <w:numFmt w:val="bullet"/>
      <w:lvlText w:val=""/>
      <w:lvlJc w:val="left"/>
      <w:pPr>
        <w:ind w:left="5040" w:hanging="360"/>
      </w:pPr>
      <w:rPr>
        <w:rFonts w:ascii="Symbol" w:hAnsi="Symbol" w:hint="default"/>
      </w:rPr>
    </w:lvl>
    <w:lvl w:ilvl="7" w:tplc="BC825DB0" w:tentative="1">
      <w:start w:val="1"/>
      <w:numFmt w:val="bullet"/>
      <w:lvlText w:val="o"/>
      <w:lvlJc w:val="left"/>
      <w:pPr>
        <w:ind w:left="5760" w:hanging="360"/>
      </w:pPr>
      <w:rPr>
        <w:rFonts w:ascii="Courier New" w:hAnsi="Courier New" w:cs="Courier New" w:hint="default"/>
      </w:rPr>
    </w:lvl>
    <w:lvl w:ilvl="8" w:tplc="A58C6334" w:tentative="1">
      <w:start w:val="1"/>
      <w:numFmt w:val="bullet"/>
      <w:lvlText w:val=""/>
      <w:lvlJc w:val="left"/>
      <w:pPr>
        <w:ind w:left="6480" w:hanging="360"/>
      </w:pPr>
      <w:rPr>
        <w:rFonts w:ascii="Wingdings" w:hAnsi="Wingdings" w:hint="default"/>
      </w:rPr>
    </w:lvl>
  </w:abstractNum>
  <w:abstractNum w:abstractNumId="18" w15:restartNumberingAfterBreak="0">
    <w:nsid w:val="385A1387"/>
    <w:multiLevelType w:val="hybridMultilevel"/>
    <w:tmpl w:val="8FF4F3BE"/>
    <w:lvl w:ilvl="0" w:tplc="94643408">
      <w:start w:val="2"/>
      <w:numFmt w:val="bullet"/>
      <w:lvlText w:val="–"/>
      <w:lvlJc w:val="left"/>
      <w:pPr>
        <w:ind w:left="720" w:hanging="360"/>
      </w:pPr>
      <w:rPr>
        <w:rFonts w:ascii="Times New Roman" w:eastAsia="Times New Roman" w:hAnsi="Times New Roman" w:cs="Times New Roman" w:hint="default"/>
      </w:rPr>
    </w:lvl>
    <w:lvl w:ilvl="1" w:tplc="9904ABE4" w:tentative="1">
      <w:start w:val="1"/>
      <w:numFmt w:val="bullet"/>
      <w:lvlText w:val="o"/>
      <w:lvlJc w:val="left"/>
      <w:pPr>
        <w:ind w:left="1440" w:hanging="360"/>
      </w:pPr>
      <w:rPr>
        <w:rFonts w:ascii="Courier New" w:hAnsi="Courier New" w:cs="Courier New" w:hint="default"/>
      </w:rPr>
    </w:lvl>
    <w:lvl w:ilvl="2" w:tplc="C6DC7862" w:tentative="1">
      <w:start w:val="1"/>
      <w:numFmt w:val="bullet"/>
      <w:lvlText w:val=""/>
      <w:lvlJc w:val="left"/>
      <w:pPr>
        <w:ind w:left="2160" w:hanging="360"/>
      </w:pPr>
      <w:rPr>
        <w:rFonts w:ascii="Wingdings" w:hAnsi="Wingdings" w:hint="default"/>
      </w:rPr>
    </w:lvl>
    <w:lvl w:ilvl="3" w:tplc="D1FC3362" w:tentative="1">
      <w:start w:val="1"/>
      <w:numFmt w:val="bullet"/>
      <w:lvlText w:val=""/>
      <w:lvlJc w:val="left"/>
      <w:pPr>
        <w:ind w:left="2880" w:hanging="360"/>
      </w:pPr>
      <w:rPr>
        <w:rFonts w:ascii="Symbol" w:hAnsi="Symbol" w:hint="default"/>
      </w:rPr>
    </w:lvl>
    <w:lvl w:ilvl="4" w:tplc="9114212A" w:tentative="1">
      <w:start w:val="1"/>
      <w:numFmt w:val="bullet"/>
      <w:lvlText w:val="o"/>
      <w:lvlJc w:val="left"/>
      <w:pPr>
        <w:ind w:left="3600" w:hanging="360"/>
      </w:pPr>
      <w:rPr>
        <w:rFonts w:ascii="Courier New" w:hAnsi="Courier New" w:cs="Courier New" w:hint="default"/>
      </w:rPr>
    </w:lvl>
    <w:lvl w:ilvl="5" w:tplc="988480C6" w:tentative="1">
      <w:start w:val="1"/>
      <w:numFmt w:val="bullet"/>
      <w:lvlText w:val=""/>
      <w:lvlJc w:val="left"/>
      <w:pPr>
        <w:ind w:left="4320" w:hanging="360"/>
      </w:pPr>
      <w:rPr>
        <w:rFonts w:ascii="Wingdings" w:hAnsi="Wingdings" w:hint="default"/>
      </w:rPr>
    </w:lvl>
    <w:lvl w:ilvl="6" w:tplc="CF52FE74" w:tentative="1">
      <w:start w:val="1"/>
      <w:numFmt w:val="bullet"/>
      <w:lvlText w:val=""/>
      <w:lvlJc w:val="left"/>
      <w:pPr>
        <w:ind w:left="5040" w:hanging="360"/>
      </w:pPr>
      <w:rPr>
        <w:rFonts w:ascii="Symbol" w:hAnsi="Symbol" w:hint="default"/>
      </w:rPr>
    </w:lvl>
    <w:lvl w:ilvl="7" w:tplc="6B5C0D72" w:tentative="1">
      <w:start w:val="1"/>
      <w:numFmt w:val="bullet"/>
      <w:lvlText w:val="o"/>
      <w:lvlJc w:val="left"/>
      <w:pPr>
        <w:ind w:left="5760" w:hanging="360"/>
      </w:pPr>
      <w:rPr>
        <w:rFonts w:ascii="Courier New" w:hAnsi="Courier New" w:cs="Courier New" w:hint="default"/>
      </w:rPr>
    </w:lvl>
    <w:lvl w:ilvl="8" w:tplc="2D22EA48" w:tentative="1">
      <w:start w:val="1"/>
      <w:numFmt w:val="bullet"/>
      <w:lvlText w:val=""/>
      <w:lvlJc w:val="left"/>
      <w:pPr>
        <w:ind w:left="6480" w:hanging="360"/>
      </w:pPr>
      <w:rPr>
        <w:rFonts w:ascii="Wingdings" w:hAnsi="Wingdings" w:hint="default"/>
      </w:rPr>
    </w:lvl>
  </w:abstractNum>
  <w:abstractNum w:abstractNumId="19" w15:restartNumberingAfterBreak="0">
    <w:nsid w:val="3A4D52E0"/>
    <w:multiLevelType w:val="hybridMultilevel"/>
    <w:tmpl w:val="835E12E2"/>
    <w:lvl w:ilvl="0" w:tplc="115A1AA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27415F"/>
    <w:multiLevelType w:val="hybridMultilevel"/>
    <w:tmpl w:val="4040272A"/>
    <w:lvl w:ilvl="0" w:tplc="354AAB80">
      <w:start w:val="1"/>
      <w:numFmt w:val="bullet"/>
      <w:lvlText w:val=""/>
      <w:lvlJc w:val="left"/>
      <w:pPr>
        <w:ind w:left="720" w:hanging="360"/>
      </w:pPr>
      <w:rPr>
        <w:rFonts w:ascii="Symbol" w:hAnsi="Symbol" w:hint="default"/>
      </w:rPr>
    </w:lvl>
    <w:lvl w:ilvl="1" w:tplc="DC2C31C4" w:tentative="1">
      <w:start w:val="1"/>
      <w:numFmt w:val="bullet"/>
      <w:lvlText w:val="o"/>
      <w:lvlJc w:val="left"/>
      <w:pPr>
        <w:ind w:left="1440" w:hanging="360"/>
      </w:pPr>
      <w:rPr>
        <w:rFonts w:ascii="Courier New" w:hAnsi="Courier New" w:cs="Courier New" w:hint="default"/>
      </w:rPr>
    </w:lvl>
    <w:lvl w:ilvl="2" w:tplc="96FA96C6" w:tentative="1">
      <w:start w:val="1"/>
      <w:numFmt w:val="bullet"/>
      <w:lvlText w:val=""/>
      <w:lvlJc w:val="left"/>
      <w:pPr>
        <w:ind w:left="2160" w:hanging="360"/>
      </w:pPr>
      <w:rPr>
        <w:rFonts w:ascii="Wingdings" w:hAnsi="Wingdings" w:hint="default"/>
      </w:rPr>
    </w:lvl>
    <w:lvl w:ilvl="3" w:tplc="D51C284E" w:tentative="1">
      <w:start w:val="1"/>
      <w:numFmt w:val="bullet"/>
      <w:lvlText w:val=""/>
      <w:lvlJc w:val="left"/>
      <w:pPr>
        <w:ind w:left="2880" w:hanging="360"/>
      </w:pPr>
      <w:rPr>
        <w:rFonts w:ascii="Symbol" w:hAnsi="Symbol" w:hint="default"/>
      </w:rPr>
    </w:lvl>
    <w:lvl w:ilvl="4" w:tplc="91AAB804" w:tentative="1">
      <w:start w:val="1"/>
      <w:numFmt w:val="bullet"/>
      <w:lvlText w:val="o"/>
      <w:lvlJc w:val="left"/>
      <w:pPr>
        <w:ind w:left="3600" w:hanging="360"/>
      </w:pPr>
      <w:rPr>
        <w:rFonts w:ascii="Courier New" w:hAnsi="Courier New" w:cs="Courier New" w:hint="default"/>
      </w:rPr>
    </w:lvl>
    <w:lvl w:ilvl="5" w:tplc="1E6A0A2C" w:tentative="1">
      <w:start w:val="1"/>
      <w:numFmt w:val="bullet"/>
      <w:lvlText w:val=""/>
      <w:lvlJc w:val="left"/>
      <w:pPr>
        <w:ind w:left="4320" w:hanging="360"/>
      </w:pPr>
      <w:rPr>
        <w:rFonts w:ascii="Wingdings" w:hAnsi="Wingdings" w:hint="default"/>
      </w:rPr>
    </w:lvl>
    <w:lvl w:ilvl="6" w:tplc="87DCAA8E" w:tentative="1">
      <w:start w:val="1"/>
      <w:numFmt w:val="bullet"/>
      <w:lvlText w:val=""/>
      <w:lvlJc w:val="left"/>
      <w:pPr>
        <w:ind w:left="5040" w:hanging="360"/>
      </w:pPr>
      <w:rPr>
        <w:rFonts w:ascii="Symbol" w:hAnsi="Symbol" w:hint="default"/>
      </w:rPr>
    </w:lvl>
    <w:lvl w:ilvl="7" w:tplc="814A57DE" w:tentative="1">
      <w:start w:val="1"/>
      <w:numFmt w:val="bullet"/>
      <w:lvlText w:val="o"/>
      <w:lvlJc w:val="left"/>
      <w:pPr>
        <w:ind w:left="5760" w:hanging="360"/>
      </w:pPr>
      <w:rPr>
        <w:rFonts w:ascii="Courier New" w:hAnsi="Courier New" w:cs="Courier New" w:hint="default"/>
      </w:rPr>
    </w:lvl>
    <w:lvl w:ilvl="8" w:tplc="6DD05982" w:tentative="1">
      <w:start w:val="1"/>
      <w:numFmt w:val="bullet"/>
      <w:lvlText w:val=""/>
      <w:lvlJc w:val="left"/>
      <w:pPr>
        <w:ind w:left="6480" w:hanging="360"/>
      </w:pPr>
      <w:rPr>
        <w:rFonts w:ascii="Wingdings" w:hAnsi="Wingdings" w:hint="default"/>
      </w:rPr>
    </w:lvl>
  </w:abstractNum>
  <w:abstractNum w:abstractNumId="21" w15:restartNumberingAfterBreak="0">
    <w:nsid w:val="52735000"/>
    <w:multiLevelType w:val="hybridMultilevel"/>
    <w:tmpl w:val="CB40CE2C"/>
    <w:lvl w:ilvl="0" w:tplc="477244A2">
      <w:numFmt w:val="bullet"/>
      <w:lvlText w:val="–"/>
      <w:lvlJc w:val="left"/>
      <w:pPr>
        <w:ind w:left="720" w:hanging="360"/>
      </w:pPr>
      <w:rPr>
        <w:rFonts w:ascii="Times New Roman" w:eastAsia="Times New Roman" w:hAnsi="Times New Roman" w:cs="Times New Roman" w:hint="default"/>
      </w:rPr>
    </w:lvl>
    <w:lvl w:ilvl="1" w:tplc="7EB0A40E" w:tentative="1">
      <w:start w:val="1"/>
      <w:numFmt w:val="bullet"/>
      <w:lvlText w:val="o"/>
      <w:lvlJc w:val="left"/>
      <w:pPr>
        <w:ind w:left="1440" w:hanging="360"/>
      </w:pPr>
      <w:rPr>
        <w:rFonts w:ascii="Courier New" w:hAnsi="Courier New" w:cs="Courier New" w:hint="default"/>
      </w:rPr>
    </w:lvl>
    <w:lvl w:ilvl="2" w:tplc="36C22A52" w:tentative="1">
      <w:start w:val="1"/>
      <w:numFmt w:val="bullet"/>
      <w:lvlText w:val=""/>
      <w:lvlJc w:val="left"/>
      <w:pPr>
        <w:ind w:left="2160" w:hanging="360"/>
      </w:pPr>
      <w:rPr>
        <w:rFonts w:ascii="Wingdings" w:hAnsi="Wingdings" w:hint="default"/>
      </w:rPr>
    </w:lvl>
    <w:lvl w:ilvl="3" w:tplc="F1389FB6" w:tentative="1">
      <w:start w:val="1"/>
      <w:numFmt w:val="bullet"/>
      <w:lvlText w:val=""/>
      <w:lvlJc w:val="left"/>
      <w:pPr>
        <w:ind w:left="2880" w:hanging="360"/>
      </w:pPr>
      <w:rPr>
        <w:rFonts w:ascii="Symbol" w:hAnsi="Symbol" w:hint="default"/>
      </w:rPr>
    </w:lvl>
    <w:lvl w:ilvl="4" w:tplc="91E68CFA" w:tentative="1">
      <w:start w:val="1"/>
      <w:numFmt w:val="bullet"/>
      <w:lvlText w:val="o"/>
      <w:lvlJc w:val="left"/>
      <w:pPr>
        <w:ind w:left="3600" w:hanging="360"/>
      </w:pPr>
      <w:rPr>
        <w:rFonts w:ascii="Courier New" w:hAnsi="Courier New" w:cs="Courier New" w:hint="default"/>
      </w:rPr>
    </w:lvl>
    <w:lvl w:ilvl="5" w:tplc="EA86DF06" w:tentative="1">
      <w:start w:val="1"/>
      <w:numFmt w:val="bullet"/>
      <w:lvlText w:val=""/>
      <w:lvlJc w:val="left"/>
      <w:pPr>
        <w:ind w:left="4320" w:hanging="360"/>
      </w:pPr>
      <w:rPr>
        <w:rFonts w:ascii="Wingdings" w:hAnsi="Wingdings" w:hint="default"/>
      </w:rPr>
    </w:lvl>
    <w:lvl w:ilvl="6" w:tplc="7C60F0B6" w:tentative="1">
      <w:start w:val="1"/>
      <w:numFmt w:val="bullet"/>
      <w:lvlText w:val=""/>
      <w:lvlJc w:val="left"/>
      <w:pPr>
        <w:ind w:left="5040" w:hanging="360"/>
      </w:pPr>
      <w:rPr>
        <w:rFonts w:ascii="Symbol" w:hAnsi="Symbol" w:hint="default"/>
      </w:rPr>
    </w:lvl>
    <w:lvl w:ilvl="7" w:tplc="1B66662E" w:tentative="1">
      <w:start w:val="1"/>
      <w:numFmt w:val="bullet"/>
      <w:lvlText w:val="o"/>
      <w:lvlJc w:val="left"/>
      <w:pPr>
        <w:ind w:left="5760" w:hanging="360"/>
      </w:pPr>
      <w:rPr>
        <w:rFonts w:ascii="Courier New" w:hAnsi="Courier New" w:cs="Courier New" w:hint="default"/>
      </w:rPr>
    </w:lvl>
    <w:lvl w:ilvl="8" w:tplc="7A06AF82" w:tentative="1">
      <w:start w:val="1"/>
      <w:numFmt w:val="bullet"/>
      <w:lvlText w:val=""/>
      <w:lvlJc w:val="left"/>
      <w:pPr>
        <w:ind w:left="6480" w:hanging="360"/>
      </w:pPr>
      <w:rPr>
        <w:rFonts w:ascii="Wingdings" w:hAnsi="Wingdings" w:hint="default"/>
      </w:rPr>
    </w:lvl>
  </w:abstractNum>
  <w:abstractNum w:abstractNumId="22" w15:restartNumberingAfterBreak="0">
    <w:nsid w:val="53D31F24"/>
    <w:multiLevelType w:val="hybridMultilevel"/>
    <w:tmpl w:val="A6E05460"/>
    <w:lvl w:ilvl="0" w:tplc="1CE84BDC">
      <w:numFmt w:val="bullet"/>
      <w:lvlText w:val="–"/>
      <w:lvlJc w:val="left"/>
      <w:pPr>
        <w:ind w:left="720" w:hanging="360"/>
      </w:pPr>
      <w:rPr>
        <w:rFonts w:ascii="Times New Roman" w:eastAsia="Times New Roman" w:hAnsi="Times New Roman" w:cs="Times New Roman" w:hint="default"/>
      </w:rPr>
    </w:lvl>
    <w:lvl w:ilvl="1" w:tplc="CF9E79DE" w:tentative="1">
      <w:start w:val="1"/>
      <w:numFmt w:val="bullet"/>
      <w:lvlText w:val="o"/>
      <w:lvlJc w:val="left"/>
      <w:pPr>
        <w:ind w:left="1440" w:hanging="360"/>
      </w:pPr>
      <w:rPr>
        <w:rFonts w:ascii="Courier New" w:hAnsi="Courier New" w:cs="Courier New" w:hint="default"/>
      </w:rPr>
    </w:lvl>
    <w:lvl w:ilvl="2" w:tplc="DE562DDE" w:tentative="1">
      <w:start w:val="1"/>
      <w:numFmt w:val="bullet"/>
      <w:lvlText w:val=""/>
      <w:lvlJc w:val="left"/>
      <w:pPr>
        <w:ind w:left="2160" w:hanging="360"/>
      </w:pPr>
      <w:rPr>
        <w:rFonts w:ascii="Wingdings" w:hAnsi="Wingdings" w:hint="default"/>
      </w:rPr>
    </w:lvl>
    <w:lvl w:ilvl="3" w:tplc="FD02BAC8" w:tentative="1">
      <w:start w:val="1"/>
      <w:numFmt w:val="bullet"/>
      <w:lvlText w:val=""/>
      <w:lvlJc w:val="left"/>
      <w:pPr>
        <w:ind w:left="2880" w:hanging="360"/>
      </w:pPr>
      <w:rPr>
        <w:rFonts w:ascii="Symbol" w:hAnsi="Symbol" w:hint="default"/>
      </w:rPr>
    </w:lvl>
    <w:lvl w:ilvl="4" w:tplc="28BE5CC2" w:tentative="1">
      <w:start w:val="1"/>
      <w:numFmt w:val="bullet"/>
      <w:lvlText w:val="o"/>
      <w:lvlJc w:val="left"/>
      <w:pPr>
        <w:ind w:left="3600" w:hanging="360"/>
      </w:pPr>
      <w:rPr>
        <w:rFonts w:ascii="Courier New" w:hAnsi="Courier New" w:cs="Courier New" w:hint="default"/>
      </w:rPr>
    </w:lvl>
    <w:lvl w:ilvl="5" w:tplc="EF88F3FC" w:tentative="1">
      <w:start w:val="1"/>
      <w:numFmt w:val="bullet"/>
      <w:lvlText w:val=""/>
      <w:lvlJc w:val="left"/>
      <w:pPr>
        <w:ind w:left="4320" w:hanging="360"/>
      </w:pPr>
      <w:rPr>
        <w:rFonts w:ascii="Wingdings" w:hAnsi="Wingdings" w:hint="default"/>
      </w:rPr>
    </w:lvl>
    <w:lvl w:ilvl="6" w:tplc="D3225D40" w:tentative="1">
      <w:start w:val="1"/>
      <w:numFmt w:val="bullet"/>
      <w:lvlText w:val=""/>
      <w:lvlJc w:val="left"/>
      <w:pPr>
        <w:ind w:left="5040" w:hanging="360"/>
      </w:pPr>
      <w:rPr>
        <w:rFonts w:ascii="Symbol" w:hAnsi="Symbol" w:hint="default"/>
      </w:rPr>
    </w:lvl>
    <w:lvl w:ilvl="7" w:tplc="B26C7B50" w:tentative="1">
      <w:start w:val="1"/>
      <w:numFmt w:val="bullet"/>
      <w:lvlText w:val="o"/>
      <w:lvlJc w:val="left"/>
      <w:pPr>
        <w:ind w:left="5760" w:hanging="360"/>
      </w:pPr>
      <w:rPr>
        <w:rFonts w:ascii="Courier New" w:hAnsi="Courier New" w:cs="Courier New" w:hint="default"/>
      </w:rPr>
    </w:lvl>
    <w:lvl w:ilvl="8" w:tplc="467A42BA" w:tentative="1">
      <w:start w:val="1"/>
      <w:numFmt w:val="bullet"/>
      <w:lvlText w:val=""/>
      <w:lvlJc w:val="left"/>
      <w:pPr>
        <w:ind w:left="6480" w:hanging="360"/>
      </w:pPr>
      <w:rPr>
        <w:rFonts w:ascii="Wingdings" w:hAnsi="Wingdings" w:hint="default"/>
      </w:rPr>
    </w:lvl>
  </w:abstractNum>
  <w:abstractNum w:abstractNumId="23" w15:restartNumberingAfterBreak="0">
    <w:nsid w:val="589F10E9"/>
    <w:multiLevelType w:val="hybridMultilevel"/>
    <w:tmpl w:val="BD7499D8"/>
    <w:lvl w:ilvl="0" w:tplc="2156678C">
      <w:start w:val="1"/>
      <w:numFmt w:val="bullet"/>
      <w:lvlText w:val=""/>
      <w:lvlJc w:val="left"/>
      <w:pPr>
        <w:ind w:left="720" w:hanging="360"/>
      </w:pPr>
      <w:rPr>
        <w:rFonts w:ascii="Symbol" w:hAnsi="Symbol" w:hint="default"/>
      </w:rPr>
    </w:lvl>
    <w:lvl w:ilvl="1" w:tplc="EFBA6DA0" w:tentative="1">
      <w:start w:val="1"/>
      <w:numFmt w:val="bullet"/>
      <w:lvlText w:val="o"/>
      <w:lvlJc w:val="left"/>
      <w:pPr>
        <w:ind w:left="1440" w:hanging="360"/>
      </w:pPr>
      <w:rPr>
        <w:rFonts w:ascii="Courier New" w:hAnsi="Courier New" w:cs="Courier New" w:hint="default"/>
      </w:rPr>
    </w:lvl>
    <w:lvl w:ilvl="2" w:tplc="1F8C952E" w:tentative="1">
      <w:start w:val="1"/>
      <w:numFmt w:val="bullet"/>
      <w:lvlText w:val=""/>
      <w:lvlJc w:val="left"/>
      <w:pPr>
        <w:ind w:left="2160" w:hanging="360"/>
      </w:pPr>
      <w:rPr>
        <w:rFonts w:ascii="Wingdings" w:hAnsi="Wingdings" w:hint="default"/>
      </w:rPr>
    </w:lvl>
    <w:lvl w:ilvl="3" w:tplc="69541A6A" w:tentative="1">
      <w:start w:val="1"/>
      <w:numFmt w:val="bullet"/>
      <w:lvlText w:val=""/>
      <w:lvlJc w:val="left"/>
      <w:pPr>
        <w:ind w:left="2880" w:hanging="360"/>
      </w:pPr>
      <w:rPr>
        <w:rFonts w:ascii="Symbol" w:hAnsi="Symbol" w:hint="default"/>
      </w:rPr>
    </w:lvl>
    <w:lvl w:ilvl="4" w:tplc="DAE05C06" w:tentative="1">
      <w:start w:val="1"/>
      <w:numFmt w:val="bullet"/>
      <w:lvlText w:val="o"/>
      <w:lvlJc w:val="left"/>
      <w:pPr>
        <w:ind w:left="3600" w:hanging="360"/>
      </w:pPr>
      <w:rPr>
        <w:rFonts w:ascii="Courier New" w:hAnsi="Courier New" w:cs="Courier New" w:hint="default"/>
      </w:rPr>
    </w:lvl>
    <w:lvl w:ilvl="5" w:tplc="E9B674EC" w:tentative="1">
      <w:start w:val="1"/>
      <w:numFmt w:val="bullet"/>
      <w:lvlText w:val=""/>
      <w:lvlJc w:val="left"/>
      <w:pPr>
        <w:ind w:left="4320" w:hanging="360"/>
      </w:pPr>
      <w:rPr>
        <w:rFonts w:ascii="Wingdings" w:hAnsi="Wingdings" w:hint="default"/>
      </w:rPr>
    </w:lvl>
    <w:lvl w:ilvl="6" w:tplc="1ECE4FF4" w:tentative="1">
      <w:start w:val="1"/>
      <w:numFmt w:val="bullet"/>
      <w:lvlText w:val=""/>
      <w:lvlJc w:val="left"/>
      <w:pPr>
        <w:ind w:left="5040" w:hanging="360"/>
      </w:pPr>
      <w:rPr>
        <w:rFonts w:ascii="Symbol" w:hAnsi="Symbol" w:hint="default"/>
      </w:rPr>
    </w:lvl>
    <w:lvl w:ilvl="7" w:tplc="CCC06B6E" w:tentative="1">
      <w:start w:val="1"/>
      <w:numFmt w:val="bullet"/>
      <w:lvlText w:val="o"/>
      <w:lvlJc w:val="left"/>
      <w:pPr>
        <w:ind w:left="5760" w:hanging="360"/>
      </w:pPr>
      <w:rPr>
        <w:rFonts w:ascii="Courier New" w:hAnsi="Courier New" w:cs="Courier New" w:hint="default"/>
      </w:rPr>
    </w:lvl>
    <w:lvl w:ilvl="8" w:tplc="CD16432E" w:tentative="1">
      <w:start w:val="1"/>
      <w:numFmt w:val="bullet"/>
      <w:lvlText w:val=""/>
      <w:lvlJc w:val="left"/>
      <w:pPr>
        <w:ind w:left="6480" w:hanging="360"/>
      </w:pPr>
      <w:rPr>
        <w:rFonts w:ascii="Wingdings" w:hAnsi="Wingdings" w:hint="default"/>
      </w:rPr>
    </w:lvl>
  </w:abstractNum>
  <w:abstractNum w:abstractNumId="24" w15:restartNumberingAfterBreak="0">
    <w:nsid w:val="58C83D5A"/>
    <w:multiLevelType w:val="hybridMultilevel"/>
    <w:tmpl w:val="89DC329A"/>
    <w:lvl w:ilvl="0" w:tplc="FFFFFFFF">
      <w:start w:val="1"/>
      <w:numFmt w:val="bullet"/>
      <w:lvlText w:val=""/>
      <w:lvlJc w:val="left"/>
      <w:pPr>
        <w:ind w:left="720" w:hanging="360"/>
      </w:pPr>
      <w:rPr>
        <w:rFonts w:ascii="Symbol" w:hAnsi="Symbol" w:hint="default"/>
      </w:rPr>
    </w:lvl>
    <w:lvl w:ilvl="1" w:tplc="96C8DBAC">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B3D0595"/>
    <w:multiLevelType w:val="hybridMultilevel"/>
    <w:tmpl w:val="C5FCDC30"/>
    <w:lvl w:ilvl="0" w:tplc="4D701750">
      <w:start w:val="1"/>
      <w:numFmt w:val="bullet"/>
      <w:lvlText w:val=""/>
      <w:lvlJc w:val="left"/>
      <w:pPr>
        <w:ind w:left="720" w:hanging="360"/>
      </w:pPr>
      <w:rPr>
        <w:rFonts w:ascii="Symbol" w:hAnsi="Symbol" w:hint="default"/>
      </w:rPr>
    </w:lvl>
    <w:lvl w:ilvl="1" w:tplc="B54EF18E" w:tentative="1">
      <w:start w:val="1"/>
      <w:numFmt w:val="bullet"/>
      <w:lvlText w:val="o"/>
      <w:lvlJc w:val="left"/>
      <w:pPr>
        <w:ind w:left="1440" w:hanging="360"/>
      </w:pPr>
      <w:rPr>
        <w:rFonts w:ascii="Courier New" w:hAnsi="Courier New" w:cs="Courier New" w:hint="default"/>
      </w:rPr>
    </w:lvl>
    <w:lvl w:ilvl="2" w:tplc="7A9C31D8" w:tentative="1">
      <w:start w:val="1"/>
      <w:numFmt w:val="bullet"/>
      <w:lvlText w:val=""/>
      <w:lvlJc w:val="left"/>
      <w:pPr>
        <w:ind w:left="2160" w:hanging="360"/>
      </w:pPr>
      <w:rPr>
        <w:rFonts w:ascii="Wingdings" w:hAnsi="Wingdings" w:hint="default"/>
      </w:rPr>
    </w:lvl>
    <w:lvl w:ilvl="3" w:tplc="A394DF6C" w:tentative="1">
      <w:start w:val="1"/>
      <w:numFmt w:val="bullet"/>
      <w:lvlText w:val=""/>
      <w:lvlJc w:val="left"/>
      <w:pPr>
        <w:ind w:left="2880" w:hanging="360"/>
      </w:pPr>
      <w:rPr>
        <w:rFonts w:ascii="Symbol" w:hAnsi="Symbol" w:hint="default"/>
      </w:rPr>
    </w:lvl>
    <w:lvl w:ilvl="4" w:tplc="EF705556" w:tentative="1">
      <w:start w:val="1"/>
      <w:numFmt w:val="bullet"/>
      <w:lvlText w:val="o"/>
      <w:lvlJc w:val="left"/>
      <w:pPr>
        <w:ind w:left="3600" w:hanging="360"/>
      </w:pPr>
      <w:rPr>
        <w:rFonts w:ascii="Courier New" w:hAnsi="Courier New" w:cs="Courier New" w:hint="default"/>
      </w:rPr>
    </w:lvl>
    <w:lvl w:ilvl="5" w:tplc="1864F440" w:tentative="1">
      <w:start w:val="1"/>
      <w:numFmt w:val="bullet"/>
      <w:lvlText w:val=""/>
      <w:lvlJc w:val="left"/>
      <w:pPr>
        <w:ind w:left="4320" w:hanging="360"/>
      </w:pPr>
      <w:rPr>
        <w:rFonts w:ascii="Wingdings" w:hAnsi="Wingdings" w:hint="default"/>
      </w:rPr>
    </w:lvl>
    <w:lvl w:ilvl="6" w:tplc="CE787FE8" w:tentative="1">
      <w:start w:val="1"/>
      <w:numFmt w:val="bullet"/>
      <w:lvlText w:val=""/>
      <w:lvlJc w:val="left"/>
      <w:pPr>
        <w:ind w:left="5040" w:hanging="360"/>
      </w:pPr>
      <w:rPr>
        <w:rFonts w:ascii="Symbol" w:hAnsi="Symbol" w:hint="default"/>
      </w:rPr>
    </w:lvl>
    <w:lvl w:ilvl="7" w:tplc="45543008" w:tentative="1">
      <w:start w:val="1"/>
      <w:numFmt w:val="bullet"/>
      <w:lvlText w:val="o"/>
      <w:lvlJc w:val="left"/>
      <w:pPr>
        <w:ind w:left="5760" w:hanging="360"/>
      </w:pPr>
      <w:rPr>
        <w:rFonts w:ascii="Courier New" w:hAnsi="Courier New" w:cs="Courier New" w:hint="default"/>
      </w:rPr>
    </w:lvl>
    <w:lvl w:ilvl="8" w:tplc="088EB3D4" w:tentative="1">
      <w:start w:val="1"/>
      <w:numFmt w:val="bullet"/>
      <w:lvlText w:val=""/>
      <w:lvlJc w:val="left"/>
      <w:pPr>
        <w:ind w:left="6480" w:hanging="360"/>
      </w:pPr>
      <w:rPr>
        <w:rFonts w:ascii="Wingdings" w:hAnsi="Wingdings" w:hint="default"/>
      </w:rPr>
    </w:lvl>
  </w:abstractNum>
  <w:abstractNum w:abstractNumId="26" w15:restartNumberingAfterBreak="0">
    <w:nsid w:val="5D537AD1"/>
    <w:multiLevelType w:val="hybridMultilevel"/>
    <w:tmpl w:val="DB4EBC54"/>
    <w:lvl w:ilvl="0" w:tplc="94B44F68">
      <w:numFmt w:val="bullet"/>
      <w:lvlText w:val=""/>
      <w:lvlJc w:val="left"/>
      <w:pPr>
        <w:ind w:left="420" w:hanging="360"/>
      </w:pPr>
      <w:rPr>
        <w:rFonts w:ascii="Symbol" w:eastAsia="Times New Roman" w:hAnsi="Symbol" w:cs="Times New Roman" w:hint="default"/>
      </w:rPr>
    </w:lvl>
    <w:lvl w:ilvl="1" w:tplc="E0D27404" w:tentative="1">
      <w:start w:val="1"/>
      <w:numFmt w:val="bullet"/>
      <w:lvlText w:val="o"/>
      <w:lvlJc w:val="left"/>
      <w:pPr>
        <w:tabs>
          <w:tab w:val="num" w:pos="1440"/>
        </w:tabs>
        <w:ind w:left="1440" w:hanging="360"/>
      </w:pPr>
      <w:rPr>
        <w:rFonts w:ascii="Courier New" w:hAnsi="Courier New" w:cs="Courier New" w:hint="default"/>
      </w:rPr>
    </w:lvl>
    <w:lvl w:ilvl="2" w:tplc="49D02DAC" w:tentative="1">
      <w:start w:val="1"/>
      <w:numFmt w:val="bullet"/>
      <w:lvlText w:val=""/>
      <w:lvlJc w:val="left"/>
      <w:pPr>
        <w:tabs>
          <w:tab w:val="num" w:pos="2160"/>
        </w:tabs>
        <w:ind w:left="2160" w:hanging="360"/>
      </w:pPr>
      <w:rPr>
        <w:rFonts w:ascii="Wingdings" w:hAnsi="Wingdings" w:hint="default"/>
      </w:rPr>
    </w:lvl>
    <w:lvl w:ilvl="3" w:tplc="930CA596" w:tentative="1">
      <w:start w:val="1"/>
      <w:numFmt w:val="bullet"/>
      <w:lvlText w:val=""/>
      <w:lvlJc w:val="left"/>
      <w:pPr>
        <w:tabs>
          <w:tab w:val="num" w:pos="2880"/>
        </w:tabs>
        <w:ind w:left="2880" w:hanging="360"/>
      </w:pPr>
      <w:rPr>
        <w:rFonts w:ascii="Symbol" w:hAnsi="Symbol" w:hint="default"/>
      </w:rPr>
    </w:lvl>
    <w:lvl w:ilvl="4" w:tplc="F65E0F94" w:tentative="1">
      <w:start w:val="1"/>
      <w:numFmt w:val="bullet"/>
      <w:lvlText w:val="o"/>
      <w:lvlJc w:val="left"/>
      <w:pPr>
        <w:tabs>
          <w:tab w:val="num" w:pos="3600"/>
        </w:tabs>
        <w:ind w:left="3600" w:hanging="360"/>
      </w:pPr>
      <w:rPr>
        <w:rFonts w:ascii="Courier New" w:hAnsi="Courier New" w:cs="Courier New" w:hint="default"/>
      </w:rPr>
    </w:lvl>
    <w:lvl w:ilvl="5" w:tplc="01B248A4" w:tentative="1">
      <w:start w:val="1"/>
      <w:numFmt w:val="bullet"/>
      <w:lvlText w:val=""/>
      <w:lvlJc w:val="left"/>
      <w:pPr>
        <w:tabs>
          <w:tab w:val="num" w:pos="4320"/>
        </w:tabs>
        <w:ind w:left="4320" w:hanging="360"/>
      </w:pPr>
      <w:rPr>
        <w:rFonts w:ascii="Wingdings" w:hAnsi="Wingdings" w:hint="default"/>
      </w:rPr>
    </w:lvl>
    <w:lvl w:ilvl="6" w:tplc="3EEC2E84" w:tentative="1">
      <w:start w:val="1"/>
      <w:numFmt w:val="bullet"/>
      <w:lvlText w:val=""/>
      <w:lvlJc w:val="left"/>
      <w:pPr>
        <w:tabs>
          <w:tab w:val="num" w:pos="5040"/>
        </w:tabs>
        <w:ind w:left="5040" w:hanging="360"/>
      </w:pPr>
      <w:rPr>
        <w:rFonts w:ascii="Symbol" w:hAnsi="Symbol" w:hint="default"/>
      </w:rPr>
    </w:lvl>
    <w:lvl w:ilvl="7" w:tplc="DC787856" w:tentative="1">
      <w:start w:val="1"/>
      <w:numFmt w:val="bullet"/>
      <w:lvlText w:val="o"/>
      <w:lvlJc w:val="left"/>
      <w:pPr>
        <w:tabs>
          <w:tab w:val="num" w:pos="5760"/>
        </w:tabs>
        <w:ind w:left="5760" w:hanging="360"/>
      </w:pPr>
      <w:rPr>
        <w:rFonts w:ascii="Courier New" w:hAnsi="Courier New" w:cs="Courier New" w:hint="default"/>
      </w:rPr>
    </w:lvl>
    <w:lvl w:ilvl="8" w:tplc="02DCF8D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DC0942"/>
    <w:multiLevelType w:val="hybridMultilevel"/>
    <w:tmpl w:val="90DCECC0"/>
    <w:lvl w:ilvl="0" w:tplc="A8C4E5D6">
      <w:start w:val="1"/>
      <w:numFmt w:val="bullet"/>
      <w:lvlText w:val=""/>
      <w:lvlJc w:val="left"/>
      <w:pPr>
        <w:ind w:left="720" w:hanging="360"/>
      </w:pPr>
      <w:rPr>
        <w:rFonts w:ascii="Symbol" w:hAnsi="Symbol" w:hint="default"/>
      </w:rPr>
    </w:lvl>
    <w:lvl w:ilvl="1" w:tplc="E8F6CAB6" w:tentative="1">
      <w:start w:val="1"/>
      <w:numFmt w:val="bullet"/>
      <w:lvlText w:val="o"/>
      <w:lvlJc w:val="left"/>
      <w:pPr>
        <w:ind w:left="1440" w:hanging="360"/>
      </w:pPr>
      <w:rPr>
        <w:rFonts w:ascii="Courier New" w:hAnsi="Courier New" w:cs="Courier New" w:hint="default"/>
      </w:rPr>
    </w:lvl>
    <w:lvl w:ilvl="2" w:tplc="4F8AC688" w:tentative="1">
      <w:start w:val="1"/>
      <w:numFmt w:val="bullet"/>
      <w:lvlText w:val=""/>
      <w:lvlJc w:val="left"/>
      <w:pPr>
        <w:ind w:left="2160" w:hanging="360"/>
      </w:pPr>
      <w:rPr>
        <w:rFonts w:ascii="Wingdings" w:hAnsi="Wingdings" w:hint="default"/>
      </w:rPr>
    </w:lvl>
    <w:lvl w:ilvl="3" w:tplc="F790D1DA" w:tentative="1">
      <w:start w:val="1"/>
      <w:numFmt w:val="bullet"/>
      <w:lvlText w:val=""/>
      <w:lvlJc w:val="left"/>
      <w:pPr>
        <w:ind w:left="2880" w:hanging="360"/>
      </w:pPr>
      <w:rPr>
        <w:rFonts w:ascii="Symbol" w:hAnsi="Symbol" w:hint="default"/>
      </w:rPr>
    </w:lvl>
    <w:lvl w:ilvl="4" w:tplc="34EA7AFC" w:tentative="1">
      <w:start w:val="1"/>
      <w:numFmt w:val="bullet"/>
      <w:lvlText w:val="o"/>
      <w:lvlJc w:val="left"/>
      <w:pPr>
        <w:ind w:left="3600" w:hanging="360"/>
      </w:pPr>
      <w:rPr>
        <w:rFonts w:ascii="Courier New" w:hAnsi="Courier New" w:cs="Courier New" w:hint="default"/>
      </w:rPr>
    </w:lvl>
    <w:lvl w:ilvl="5" w:tplc="8E32A39C" w:tentative="1">
      <w:start w:val="1"/>
      <w:numFmt w:val="bullet"/>
      <w:lvlText w:val=""/>
      <w:lvlJc w:val="left"/>
      <w:pPr>
        <w:ind w:left="4320" w:hanging="360"/>
      </w:pPr>
      <w:rPr>
        <w:rFonts w:ascii="Wingdings" w:hAnsi="Wingdings" w:hint="default"/>
      </w:rPr>
    </w:lvl>
    <w:lvl w:ilvl="6" w:tplc="336AB066" w:tentative="1">
      <w:start w:val="1"/>
      <w:numFmt w:val="bullet"/>
      <w:lvlText w:val=""/>
      <w:lvlJc w:val="left"/>
      <w:pPr>
        <w:ind w:left="5040" w:hanging="360"/>
      </w:pPr>
      <w:rPr>
        <w:rFonts w:ascii="Symbol" w:hAnsi="Symbol" w:hint="default"/>
      </w:rPr>
    </w:lvl>
    <w:lvl w:ilvl="7" w:tplc="E4FE6130" w:tentative="1">
      <w:start w:val="1"/>
      <w:numFmt w:val="bullet"/>
      <w:lvlText w:val="o"/>
      <w:lvlJc w:val="left"/>
      <w:pPr>
        <w:ind w:left="5760" w:hanging="360"/>
      </w:pPr>
      <w:rPr>
        <w:rFonts w:ascii="Courier New" w:hAnsi="Courier New" w:cs="Courier New" w:hint="default"/>
      </w:rPr>
    </w:lvl>
    <w:lvl w:ilvl="8" w:tplc="F7947ACA" w:tentative="1">
      <w:start w:val="1"/>
      <w:numFmt w:val="bullet"/>
      <w:lvlText w:val=""/>
      <w:lvlJc w:val="left"/>
      <w:pPr>
        <w:ind w:left="6480" w:hanging="360"/>
      </w:pPr>
      <w:rPr>
        <w:rFonts w:ascii="Wingdings" w:hAnsi="Wingdings" w:hint="default"/>
      </w:rPr>
    </w:lvl>
  </w:abstractNum>
  <w:abstractNum w:abstractNumId="28" w15:restartNumberingAfterBreak="0">
    <w:nsid w:val="61E84F52"/>
    <w:multiLevelType w:val="hybridMultilevel"/>
    <w:tmpl w:val="81BCA6F8"/>
    <w:lvl w:ilvl="0" w:tplc="5290C360">
      <w:numFmt w:val="bullet"/>
      <w:lvlText w:val=""/>
      <w:lvlJc w:val="left"/>
      <w:pPr>
        <w:ind w:left="420" w:hanging="360"/>
      </w:pPr>
      <w:rPr>
        <w:rFonts w:ascii="Symbol" w:eastAsia="Times New Roman" w:hAnsi="Symbol" w:cs="Times New Roman" w:hint="default"/>
      </w:rPr>
    </w:lvl>
    <w:lvl w:ilvl="1" w:tplc="DDA0CACC" w:tentative="1">
      <w:start w:val="1"/>
      <w:numFmt w:val="bullet"/>
      <w:lvlText w:val="o"/>
      <w:lvlJc w:val="left"/>
      <w:pPr>
        <w:tabs>
          <w:tab w:val="num" w:pos="1440"/>
        </w:tabs>
        <w:ind w:left="1440" w:hanging="360"/>
      </w:pPr>
      <w:rPr>
        <w:rFonts w:ascii="Courier New" w:hAnsi="Courier New" w:cs="Courier New" w:hint="default"/>
      </w:rPr>
    </w:lvl>
    <w:lvl w:ilvl="2" w:tplc="9830D132" w:tentative="1">
      <w:start w:val="1"/>
      <w:numFmt w:val="bullet"/>
      <w:lvlText w:val=""/>
      <w:lvlJc w:val="left"/>
      <w:pPr>
        <w:tabs>
          <w:tab w:val="num" w:pos="2160"/>
        </w:tabs>
        <w:ind w:left="2160" w:hanging="360"/>
      </w:pPr>
      <w:rPr>
        <w:rFonts w:ascii="Wingdings" w:hAnsi="Wingdings" w:hint="default"/>
      </w:rPr>
    </w:lvl>
    <w:lvl w:ilvl="3" w:tplc="FA3A1DB2" w:tentative="1">
      <w:start w:val="1"/>
      <w:numFmt w:val="bullet"/>
      <w:lvlText w:val=""/>
      <w:lvlJc w:val="left"/>
      <w:pPr>
        <w:tabs>
          <w:tab w:val="num" w:pos="2880"/>
        </w:tabs>
        <w:ind w:left="2880" w:hanging="360"/>
      </w:pPr>
      <w:rPr>
        <w:rFonts w:ascii="Symbol" w:hAnsi="Symbol" w:hint="default"/>
      </w:rPr>
    </w:lvl>
    <w:lvl w:ilvl="4" w:tplc="A0EAACF4" w:tentative="1">
      <w:start w:val="1"/>
      <w:numFmt w:val="bullet"/>
      <w:lvlText w:val="o"/>
      <w:lvlJc w:val="left"/>
      <w:pPr>
        <w:tabs>
          <w:tab w:val="num" w:pos="3600"/>
        </w:tabs>
        <w:ind w:left="3600" w:hanging="360"/>
      </w:pPr>
      <w:rPr>
        <w:rFonts w:ascii="Courier New" w:hAnsi="Courier New" w:cs="Courier New" w:hint="default"/>
      </w:rPr>
    </w:lvl>
    <w:lvl w:ilvl="5" w:tplc="96C8F592" w:tentative="1">
      <w:start w:val="1"/>
      <w:numFmt w:val="bullet"/>
      <w:lvlText w:val=""/>
      <w:lvlJc w:val="left"/>
      <w:pPr>
        <w:tabs>
          <w:tab w:val="num" w:pos="4320"/>
        </w:tabs>
        <w:ind w:left="4320" w:hanging="360"/>
      </w:pPr>
      <w:rPr>
        <w:rFonts w:ascii="Wingdings" w:hAnsi="Wingdings" w:hint="default"/>
      </w:rPr>
    </w:lvl>
    <w:lvl w:ilvl="6" w:tplc="73AE425A" w:tentative="1">
      <w:start w:val="1"/>
      <w:numFmt w:val="bullet"/>
      <w:lvlText w:val=""/>
      <w:lvlJc w:val="left"/>
      <w:pPr>
        <w:tabs>
          <w:tab w:val="num" w:pos="5040"/>
        </w:tabs>
        <w:ind w:left="5040" w:hanging="360"/>
      </w:pPr>
      <w:rPr>
        <w:rFonts w:ascii="Symbol" w:hAnsi="Symbol" w:hint="default"/>
      </w:rPr>
    </w:lvl>
    <w:lvl w:ilvl="7" w:tplc="D32CFB4C" w:tentative="1">
      <w:start w:val="1"/>
      <w:numFmt w:val="bullet"/>
      <w:lvlText w:val="o"/>
      <w:lvlJc w:val="left"/>
      <w:pPr>
        <w:tabs>
          <w:tab w:val="num" w:pos="5760"/>
        </w:tabs>
        <w:ind w:left="5760" w:hanging="360"/>
      </w:pPr>
      <w:rPr>
        <w:rFonts w:ascii="Courier New" w:hAnsi="Courier New" w:cs="Courier New" w:hint="default"/>
      </w:rPr>
    </w:lvl>
    <w:lvl w:ilvl="8" w:tplc="1F60056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673630"/>
    <w:multiLevelType w:val="hybridMultilevel"/>
    <w:tmpl w:val="328EFC10"/>
    <w:lvl w:ilvl="0" w:tplc="D650317E">
      <w:start w:val="1"/>
      <w:numFmt w:val="bullet"/>
      <w:lvlText w:val="•"/>
      <w:lvlJc w:val="left"/>
      <w:pPr>
        <w:ind w:left="478" w:hanging="360"/>
      </w:pPr>
      <w:rPr>
        <w:rFonts w:ascii="Times New Roman" w:eastAsia="Times New Roman" w:hAnsi="Times New Roman" w:hint="default"/>
        <w:sz w:val="22"/>
        <w:szCs w:val="22"/>
      </w:rPr>
    </w:lvl>
    <w:lvl w:ilvl="1" w:tplc="01846486">
      <w:start w:val="1"/>
      <w:numFmt w:val="bullet"/>
      <w:lvlText w:val="•"/>
      <w:lvlJc w:val="left"/>
      <w:pPr>
        <w:ind w:left="1361" w:hanging="360"/>
      </w:pPr>
      <w:rPr>
        <w:rFonts w:hint="default"/>
      </w:rPr>
    </w:lvl>
    <w:lvl w:ilvl="2" w:tplc="BD8AE4A6">
      <w:start w:val="1"/>
      <w:numFmt w:val="bullet"/>
      <w:lvlText w:val="•"/>
      <w:lvlJc w:val="left"/>
      <w:pPr>
        <w:ind w:left="2244" w:hanging="360"/>
      </w:pPr>
      <w:rPr>
        <w:rFonts w:hint="default"/>
      </w:rPr>
    </w:lvl>
    <w:lvl w:ilvl="3" w:tplc="6CA688C6">
      <w:start w:val="1"/>
      <w:numFmt w:val="bullet"/>
      <w:lvlText w:val="•"/>
      <w:lvlJc w:val="left"/>
      <w:pPr>
        <w:ind w:left="3127" w:hanging="360"/>
      </w:pPr>
      <w:rPr>
        <w:rFonts w:hint="default"/>
      </w:rPr>
    </w:lvl>
    <w:lvl w:ilvl="4" w:tplc="92B6E822">
      <w:start w:val="1"/>
      <w:numFmt w:val="bullet"/>
      <w:lvlText w:val="•"/>
      <w:lvlJc w:val="left"/>
      <w:pPr>
        <w:ind w:left="4009" w:hanging="360"/>
      </w:pPr>
      <w:rPr>
        <w:rFonts w:hint="default"/>
      </w:rPr>
    </w:lvl>
    <w:lvl w:ilvl="5" w:tplc="1142567E">
      <w:start w:val="1"/>
      <w:numFmt w:val="bullet"/>
      <w:lvlText w:val="•"/>
      <w:lvlJc w:val="left"/>
      <w:pPr>
        <w:ind w:left="4892" w:hanging="360"/>
      </w:pPr>
      <w:rPr>
        <w:rFonts w:hint="default"/>
      </w:rPr>
    </w:lvl>
    <w:lvl w:ilvl="6" w:tplc="B3845ACA">
      <w:start w:val="1"/>
      <w:numFmt w:val="bullet"/>
      <w:lvlText w:val="•"/>
      <w:lvlJc w:val="left"/>
      <w:pPr>
        <w:ind w:left="5775" w:hanging="360"/>
      </w:pPr>
      <w:rPr>
        <w:rFonts w:hint="default"/>
      </w:rPr>
    </w:lvl>
    <w:lvl w:ilvl="7" w:tplc="561829B8">
      <w:start w:val="1"/>
      <w:numFmt w:val="bullet"/>
      <w:lvlText w:val="•"/>
      <w:lvlJc w:val="left"/>
      <w:pPr>
        <w:ind w:left="6658" w:hanging="360"/>
      </w:pPr>
      <w:rPr>
        <w:rFonts w:hint="default"/>
      </w:rPr>
    </w:lvl>
    <w:lvl w:ilvl="8" w:tplc="DD0CC5F0">
      <w:start w:val="1"/>
      <w:numFmt w:val="bullet"/>
      <w:lvlText w:val="•"/>
      <w:lvlJc w:val="left"/>
      <w:pPr>
        <w:ind w:left="7540" w:hanging="360"/>
      </w:pPr>
      <w:rPr>
        <w:rFonts w:hint="default"/>
      </w:rPr>
    </w:lvl>
  </w:abstractNum>
  <w:abstractNum w:abstractNumId="30" w15:restartNumberingAfterBreak="0">
    <w:nsid w:val="674C1104"/>
    <w:multiLevelType w:val="hybridMultilevel"/>
    <w:tmpl w:val="E99E0AAA"/>
    <w:lvl w:ilvl="0" w:tplc="7130DF66">
      <w:start w:val="1"/>
      <w:numFmt w:val="bullet"/>
      <w:lvlText w:val="–"/>
      <w:lvlJc w:val="left"/>
      <w:pPr>
        <w:ind w:left="720" w:hanging="360"/>
      </w:pPr>
      <w:rPr>
        <w:rFonts w:ascii="Times New Roman" w:eastAsia="Times New Roman" w:hAnsi="Times New Roman" w:cs="Times New Roman" w:hint="default"/>
      </w:rPr>
    </w:lvl>
    <w:lvl w:ilvl="1" w:tplc="CE76FCBC" w:tentative="1">
      <w:start w:val="1"/>
      <w:numFmt w:val="bullet"/>
      <w:lvlText w:val="o"/>
      <w:lvlJc w:val="left"/>
      <w:pPr>
        <w:ind w:left="1440" w:hanging="360"/>
      </w:pPr>
      <w:rPr>
        <w:rFonts w:ascii="Courier New" w:hAnsi="Courier New" w:cs="Courier New" w:hint="default"/>
      </w:rPr>
    </w:lvl>
    <w:lvl w:ilvl="2" w:tplc="682CF1BE" w:tentative="1">
      <w:start w:val="1"/>
      <w:numFmt w:val="bullet"/>
      <w:lvlText w:val=""/>
      <w:lvlJc w:val="left"/>
      <w:pPr>
        <w:ind w:left="2160" w:hanging="360"/>
      </w:pPr>
      <w:rPr>
        <w:rFonts w:ascii="Wingdings" w:hAnsi="Wingdings" w:hint="default"/>
      </w:rPr>
    </w:lvl>
    <w:lvl w:ilvl="3" w:tplc="C90A32DC" w:tentative="1">
      <w:start w:val="1"/>
      <w:numFmt w:val="bullet"/>
      <w:lvlText w:val=""/>
      <w:lvlJc w:val="left"/>
      <w:pPr>
        <w:ind w:left="2880" w:hanging="360"/>
      </w:pPr>
      <w:rPr>
        <w:rFonts w:ascii="Symbol" w:hAnsi="Symbol" w:hint="default"/>
      </w:rPr>
    </w:lvl>
    <w:lvl w:ilvl="4" w:tplc="6BDC6DE2" w:tentative="1">
      <w:start w:val="1"/>
      <w:numFmt w:val="bullet"/>
      <w:lvlText w:val="o"/>
      <w:lvlJc w:val="left"/>
      <w:pPr>
        <w:ind w:left="3600" w:hanging="360"/>
      </w:pPr>
      <w:rPr>
        <w:rFonts w:ascii="Courier New" w:hAnsi="Courier New" w:cs="Courier New" w:hint="default"/>
      </w:rPr>
    </w:lvl>
    <w:lvl w:ilvl="5" w:tplc="E7425E98" w:tentative="1">
      <w:start w:val="1"/>
      <w:numFmt w:val="bullet"/>
      <w:lvlText w:val=""/>
      <w:lvlJc w:val="left"/>
      <w:pPr>
        <w:ind w:left="4320" w:hanging="360"/>
      </w:pPr>
      <w:rPr>
        <w:rFonts w:ascii="Wingdings" w:hAnsi="Wingdings" w:hint="default"/>
      </w:rPr>
    </w:lvl>
    <w:lvl w:ilvl="6" w:tplc="77EE5584" w:tentative="1">
      <w:start w:val="1"/>
      <w:numFmt w:val="bullet"/>
      <w:lvlText w:val=""/>
      <w:lvlJc w:val="left"/>
      <w:pPr>
        <w:ind w:left="5040" w:hanging="360"/>
      </w:pPr>
      <w:rPr>
        <w:rFonts w:ascii="Symbol" w:hAnsi="Symbol" w:hint="default"/>
      </w:rPr>
    </w:lvl>
    <w:lvl w:ilvl="7" w:tplc="1AE2A964" w:tentative="1">
      <w:start w:val="1"/>
      <w:numFmt w:val="bullet"/>
      <w:lvlText w:val="o"/>
      <w:lvlJc w:val="left"/>
      <w:pPr>
        <w:ind w:left="5760" w:hanging="360"/>
      </w:pPr>
      <w:rPr>
        <w:rFonts w:ascii="Courier New" w:hAnsi="Courier New" w:cs="Courier New" w:hint="default"/>
      </w:rPr>
    </w:lvl>
    <w:lvl w:ilvl="8" w:tplc="DC66E252" w:tentative="1">
      <w:start w:val="1"/>
      <w:numFmt w:val="bullet"/>
      <w:lvlText w:val=""/>
      <w:lvlJc w:val="left"/>
      <w:pPr>
        <w:ind w:left="6480" w:hanging="360"/>
      </w:pPr>
      <w:rPr>
        <w:rFonts w:ascii="Wingdings" w:hAnsi="Wingdings" w:hint="default"/>
      </w:rPr>
    </w:lvl>
  </w:abstractNum>
  <w:abstractNum w:abstractNumId="31" w15:restartNumberingAfterBreak="0">
    <w:nsid w:val="6A301126"/>
    <w:multiLevelType w:val="hybridMultilevel"/>
    <w:tmpl w:val="641842BE"/>
    <w:lvl w:ilvl="0" w:tplc="96C8DBAC">
      <w:start w:val="1"/>
      <w:numFmt w:val="bullet"/>
      <w:lvlText w:val=""/>
      <w:lvlJc w:val="left"/>
      <w:pPr>
        <w:ind w:left="720" w:hanging="360"/>
      </w:pPr>
      <w:rPr>
        <w:rFonts w:ascii="Symbol" w:hAnsi="Symbol" w:hint="default"/>
      </w:rPr>
    </w:lvl>
    <w:lvl w:ilvl="1" w:tplc="F8E037D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C74D5B"/>
    <w:multiLevelType w:val="hybridMultilevel"/>
    <w:tmpl w:val="D4F8B810"/>
    <w:lvl w:ilvl="0" w:tplc="FEE6719C">
      <w:start w:val="1"/>
      <w:numFmt w:val="bullet"/>
      <w:lvlText w:val=""/>
      <w:lvlJc w:val="left"/>
      <w:pPr>
        <w:ind w:left="1800" w:hanging="360"/>
      </w:pPr>
      <w:rPr>
        <w:rFonts w:ascii="Symbol" w:hAnsi="Symbol" w:hint="default"/>
      </w:rPr>
    </w:lvl>
    <w:lvl w:ilvl="1" w:tplc="CC709B3C" w:tentative="1">
      <w:start w:val="1"/>
      <w:numFmt w:val="bullet"/>
      <w:lvlText w:val="o"/>
      <w:lvlJc w:val="left"/>
      <w:pPr>
        <w:ind w:left="2520" w:hanging="360"/>
      </w:pPr>
      <w:rPr>
        <w:rFonts w:ascii="Courier New" w:hAnsi="Courier New" w:cs="Courier New" w:hint="default"/>
      </w:rPr>
    </w:lvl>
    <w:lvl w:ilvl="2" w:tplc="B62058FE" w:tentative="1">
      <w:start w:val="1"/>
      <w:numFmt w:val="bullet"/>
      <w:lvlText w:val=""/>
      <w:lvlJc w:val="left"/>
      <w:pPr>
        <w:ind w:left="3240" w:hanging="360"/>
      </w:pPr>
      <w:rPr>
        <w:rFonts w:ascii="Wingdings" w:hAnsi="Wingdings" w:hint="default"/>
      </w:rPr>
    </w:lvl>
    <w:lvl w:ilvl="3" w:tplc="62AE4CD4" w:tentative="1">
      <w:start w:val="1"/>
      <w:numFmt w:val="bullet"/>
      <w:lvlText w:val=""/>
      <w:lvlJc w:val="left"/>
      <w:pPr>
        <w:ind w:left="3960" w:hanging="360"/>
      </w:pPr>
      <w:rPr>
        <w:rFonts w:ascii="Symbol" w:hAnsi="Symbol" w:hint="default"/>
      </w:rPr>
    </w:lvl>
    <w:lvl w:ilvl="4" w:tplc="D3A4B0A0" w:tentative="1">
      <w:start w:val="1"/>
      <w:numFmt w:val="bullet"/>
      <w:lvlText w:val="o"/>
      <w:lvlJc w:val="left"/>
      <w:pPr>
        <w:ind w:left="4680" w:hanging="360"/>
      </w:pPr>
      <w:rPr>
        <w:rFonts w:ascii="Courier New" w:hAnsi="Courier New" w:cs="Courier New" w:hint="default"/>
      </w:rPr>
    </w:lvl>
    <w:lvl w:ilvl="5" w:tplc="6466F456" w:tentative="1">
      <w:start w:val="1"/>
      <w:numFmt w:val="bullet"/>
      <w:lvlText w:val=""/>
      <w:lvlJc w:val="left"/>
      <w:pPr>
        <w:ind w:left="5400" w:hanging="360"/>
      </w:pPr>
      <w:rPr>
        <w:rFonts w:ascii="Wingdings" w:hAnsi="Wingdings" w:hint="default"/>
      </w:rPr>
    </w:lvl>
    <w:lvl w:ilvl="6" w:tplc="36A6FDCE" w:tentative="1">
      <w:start w:val="1"/>
      <w:numFmt w:val="bullet"/>
      <w:lvlText w:val=""/>
      <w:lvlJc w:val="left"/>
      <w:pPr>
        <w:ind w:left="6120" w:hanging="360"/>
      </w:pPr>
      <w:rPr>
        <w:rFonts w:ascii="Symbol" w:hAnsi="Symbol" w:hint="default"/>
      </w:rPr>
    </w:lvl>
    <w:lvl w:ilvl="7" w:tplc="9232354E" w:tentative="1">
      <w:start w:val="1"/>
      <w:numFmt w:val="bullet"/>
      <w:lvlText w:val="o"/>
      <w:lvlJc w:val="left"/>
      <w:pPr>
        <w:ind w:left="6840" w:hanging="360"/>
      </w:pPr>
      <w:rPr>
        <w:rFonts w:ascii="Courier New" w:hAnsi="Courier New" w:cs="Courier New" w:hint="default"/>
      </w:rPr>
    </w:lvl>
    <w:lvl w:ilvl="8" w:tplc="4218F0E6" w:tentative="1">
      <w:start w:val="1"/>
      <w:numFmt w:val="bullet"/>
      <w:lvlText w:val=""/>
      <w:lvlJc w:val="left"/>
      <w:pPr>
        <w:ind w:left="7560" w:hanging="360"/>
      </w:pPr>
      <w:rPr>
        <w:rFonts w:ascii="Wingdings" w:hAnsi="Wingdings" w:hint="default"/>
      </w:rPr>
    </w:lvl>
  </w:abstractNum>
  <w:abstractNum w:abstractNumId="33" w15:restartNumberingAfterBreak="0">
    <w:nsid w:val="74827B71"/>
    <w:multiLevelType w:val="hybridMultilevel"/>
    <w:tmpl w:val="EE04941C"/>
    <w:lvl w:ilvl="0" w:tplc="BBB6D9C6">
      <w:numFmt w:val="bullet"/>
      <w:lvlText w:val=""/>
      <w:lvlJc w:val="left"/>
      <w:pPr>
        <w:ind w:left="420" w:hanging="360"/>
      </w:pPr>
      <w:rPr>
        <w:rFonts w:ascii="Symbol" w:eastAsia="Times New Roman" w:hAnsi="Symbol" w:cs="Times New Roman" w:hint="default"/>
      </w:rPr>
    </w:lvl>
    <w:lvl w:ilvl="1" w:tplc="2E40D95C" w:tentative="1">
      <w:start w:val="1"/>
      <w:numFmt w:val="bullet"/>
      <w:lvlText w:val="o"/>
      <w:lvlJc w:val="left"/>
      <w:pPr>
        <w:tabs>
          <w:tab w:val="num" w:pos="1440"/>
        </w:tabs>
        <w:ind w:left="1440" w:hanging="360"/>
      </w:pPr>
      <w:rPr>
        <w:rFonts w:ascii="Courier New" w:hAnsi="Courier New" w:cs="Courier New" w:hint="default"/>
      </w:rPr>
    </w:lvl>
    <w:lvl w:ilvl="2" w:tplc="3D343F22" w:tentative="1">
      <w:start w:val="1"/>
      <w:numFmt w:val="bullet"/>
      <w:lvlText w:val=""/>
      <w:lvlJc w:val="left"/>
      <w:pPr>
        <w:tabs>
          <w:tab w:val="num" w:pos="2160"/>
        </w:tabs>
        <w:ind w:left="2160" w:hanging="360"/>
      </w:pPr>
      <w:rPr>
        <w:rFonts w:ascii="Wingdings" w:hAnsi="Wingdings" w:hint="default"/>
      </w:rPr>
    </w:lvl>
    <w:lvl w:ilvl="3" w:tplc="63703E4A" w:tentative="1">
      <w:start w:val="1"/>
      <w:numFmt w:val="bullet"/>
      <w:lvlText w:val=""/>
      <w:lvlJc w:val="left"/>
      <w:pPr>
        <w:tabs>
          <w:tab w:val="num" w:pos="2880"/>
        </w:tabs>
        <w:ind w:left="2880" w:hanging="360"/>
      </w:pPr>
      <w:rPr>
        <w:rFonts w:ascii="Symbol" w:hAnsi="Symbol" w:hint="default"/>
      </w:rPr>
    </w:lvl>
    <w:lvl w:ilvl="4" w:tplc="07D4CE08" w:tentative="1">
      <w:start w:val="1"/>
      <w:numFmt w:val="bullet"/>
      <w:lvlText w:val="o"/>
      <w:lvlJc w:val="left"/>
      <w:pPr>
        <w:tabs>
          <w:tab w:val="num" w:pos="3600"/>
        </w:tabs>
        <w:ind w:left="3600" w:hanging="360"/>
      </w:pPr>
      <w:rPr>
        <w:rFonts w:ascii="Courier New" w:hAnsi="Courier New" w:cs="Courier New" w:hint="default"/>
      </w:rPr>
    </w:lvl>
    <w:lvl w:ilvl="5" w:tplc="C450CCF8" w:tentative="1">
      <w:start w:val="1"/>
      <w:numFmt w:val="bullet"/>
      <w:lvlText w:val=""/>
      <w:lvlJc w:val="left"/>
      <w:pPr>
        <w:tabs>
          <w:tab w:val="num" w:pos="4320"/>
        </w:tabs>
        <w:ind w:left="4320" w:hanging="360"/>
      </w:pPr>
      <w:rPr>
        <w:rFonts w:ascii="Wingdings" w:hAnsi="Wingdings" w:hint="default"/>
      </w:rPr>
    </w:lvl>
    <w:lvl w:ilvl="6" w:tplc="057CB56C" w:tentative="1">
      <w:start w:val="1"/>
      <w:numFmt w:val="bullet"/>
      <w:lvlText w:val=""/>
      <w:lvlJc w:val="left"/>
      <w:pPr>
        <w:tabs>
          <w:tab w:val="num" w:pos="5040"/>
        </w:tabs>
        <w:ind w:left="5040" w:hanging="360"/>
      </w:pPr>
      <w:rPr>
        <w:rFonts w:ascii="Symbol" w:hAnsi="Symbol" w:hint="default"/>
      </w:rPr>
    </w:lvl>
    <w:lvl w:ilvl="7" w:tplc="7352A98E" w:tentative="1">
      <w:start w:val="1"/>
      <w:numFmt w:val="bullet"/>
      <w:lvlText w:val="o"/>
      <w:lvlJc w:val="left"/>
      <w:pPr>
        <w:tabs>
          <w:tab w:val="num" w:pos="5760"/>
        </w:tabs>
        <w:ind w:left="5760" w:hanging="360"/>
      </w:pPr>
      <w:rPr>
        <w:rFonts w:ascii="Courier New" w:hAnsi="Courier New" w:cs="Courier New" w:hint="default"/>
      </w:rPr>
    </w:lvl>
    <w:lvl w:ilvl="8" w:tplc="3AF05E9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9D1D22"/>
    <w:multiLevelType w:val="hybridMultilevel"/>
    <w:tmpl w:val="EDC89302"/>
    <w:lvl w:ilvl="0" w:tplc="115A1AA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A9918A6"/>
    <w:multiLevelType w:val="hybridMultilevel"/>
    <w:tmpl w:val="99B68936"/>
    <w:lvl w:ilvl="0" w:tplc="96C8DB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1F0F87"/>
    <w:multiLevelType w:val="hybridMultilevel"/>
    <w:tmpl w:val="E0967926"/>
    <w:lvl w:ilvl="0" w:tplc="BFB64F78">
      <w:start w:val="1"/>
      <w:numFmt w:val="bullet"/>
      <w:lvlText w:val=""/>
      <w:lvlJc w:val="left"/>
      <w:pPr>
        <w:ind w:left="1353" w:hanging="360"/>
      </w:pPr>
      <w:rPr>
        <w:rFonts w:ascii="Symbol" w:hAnsi="Symbol" w:hint="default"/>
      </w:rPr>
    </w:lvl>
    <w:lvl w:ilvl="1" w:tplc="2466BF94" w:tentative="1">
      <w:start w:val="1"/>
      <w:numFmt w:val="bullet"/>
      <w:lvlText w:val="o"/>
      <w:lvlJc w:val="left"/>
      <w:pPr>
        <w:ind w:left="2073" w:hanging="360"/>
      </w:pPr>
      <w:rPr>
        <w:rFonts w:ascii="Courier New" w:hAnsi="Courier New" w:cs="Courier New" w:hint="default"/>
      </w:rPr>
    </w:lvl>
    <w:lvl w:ilvl="2" w:tplc="117E5248" w:tentative="1">
      <w:start w:val="1"/>
      <w:numFmt w:val="bullet"/>
      <w:lvlText w:val=""/>
      <w:lvlJc w:val="left"/>
      <w:pPr>
        <w:ind w:left="2793" w:hanging="360"/>
      </w:pPr>
      <w:rPr>
        <w:rFonts w:ascii="Wingdings" w:hAnsi="Wingdings" w:hint="default"/>
      </w:rPr>
    </w:lvl>
    <w:lvl w:ilvl="3" w:tplc="EF005426" w:tentative="1">
      <w:start w:val="1"/>
      <w:numFmt w:val="bullet"/>
      <w:lvlText w:val=""/>
      <w:lvlJc w:val="left"/>
      <w:pPr>
        <w:ind w:left="3513" w:hanging="360"/>
      </w:pPr>
      <w:rPr>
        <w:rFonts w:ascii="Symbol" w:hAnsi="Symbol" w:hint="default"/>
      </w:rPr>
    </w:lvl>
    <w:lvl w:ilvl="4" w:tplc="C778E780" w:tentative="1">
      <w:start w:val="1"/>
      <w:numFmt w:val="bullet"/>
      <w:lvlText w:val="o"/>
      <w:lvlJc w:val="left"/>
      <w:pPr>
        <w:ind w:left="4233" w:hanging="360"/>
      </w:pPr>
      <w:rPr>
        <w:rFonts w:ascii="Courier New" w:hAnsi="Courier New" w:cs="Courier New" w:hint="default"/>
      </w:rPr>
    </w:lvl>
    <w:lvl w:ilvl="5" w:tplc="D94E1FCA" w:tentative="1">
      <w:start w:val="1"/>
      <w:numFmt w:val="bullet"/>
      <w:lvlText w:val=""/>
      <w:lvlJc w:val="left"/>
      <w:pPr>
        <w:ind w:left="4953" w:hanging="360"/>
      </w:pPr>
      <w:rPr>
        <w:rFonts w:ascii="Wingdings" w:hAnsi="Wingdings" w:hint="default"/>
      </w:rPr>
    </w:lvl>
    <w:lvl w:ilvl="6" w:tplc="084ED1B4" w:tentative="1">
      <w:start w:val="1"/>
      <w:numFmt w:val="bullet"/>
      <w:lvlText w:val=""/>
      <w:lvlJc w:val="left"/>
      <w:pPr>
        <w:ind w:left="5673" w:hanging="360"/>
      </w:pPr>
      <w:rPr>
        <w:rFonts w:ascii="Symbol" w:hAnsi="Symbol" w:hint="default"/>
      </w:rPr>
    </w:lvl>
    <w:lvl w:ilvl="7" w:tplc="97F88774" w:tentative="1">
      <w:start w:val="1"/>
      <w:numFmt w:val="bullet"/>
      <w:lvlText w:val="o"/>
      <w:lvlJc w:val="left"/>
      <w:pPr>
        <w:ind w:left="6393" w:hanging="360"/>
      </w:pPr>
      <w:rPr>
        <w:rFonts w:ascii="Courier New" w:hAnsi="Courier New" w:cs="Courier New" w:hint="default"/>
      </w:rPr>
    </w:lvl>
    <w:lvl w:ilvl="8" w:tplc="065079A0" w:tentative="1">
      <w:start w:val="1"/>
      <w:numFmt w:val="bullet"/>
      <w:lvlText w:val=""/>
      <w:lvlJc w:val="left"/>
      <w:pPr>
        <w:ind w:left="7113" w:hanging="360"/>
      </w:pPr>
      <w:rPr>
        <w:rFonts w:ascii="Wingdings" w:hAnsi="Wingdings" w:hint="default"/>
      </w:rPr>
    </w:lvl>
  </w:abstractNum>
  <w:abstractNum w:abstractNumId="37" w15:restartNumberingAfterBreak="0">
    <w:nsid w:val="7C2F7ADF"/>
    <w:multiLevelType w:val="hybridMultilevel"/>
    <w:tmpl w:val="A4D06184"/>
    <w:lvl w:ilvl="0" w:tplc="69C058F4">
      <w:numFmt w:val="bullet"/>
      <w:lvlText w:val="–"/>
      <w:lvlJc w:val="left"/>
      <w:pPr>
        <w:ind w:left="720" w:hanging="360"/>
      </w:pPr>
      <w:rPr>
        <w:rFonts w:ascii="Times New Roman" w:eastAsia="Times New Roman" w:hAnsi="Times New Roman" w:cs="Times New Roman" w:hint="default"/>
      </w:rPr>
    </w:lvl>
    <w:lvl w:ilvl="1" w:tplc="0C905F2C" w:tentative="1">
      <w:start w:val="1"/>
      <w:numFmt w:val="bullet"/>
      <w:lvlText w:val="o"/>
      <w:lvlJc w:val="left"/>
      <w:pPr>
        <w:ind w:left="1440" w:hanging="360"/>
      </w:pPr>
      <w:rPr>
        <w:rFonts w:ascii="Courier New" w:hAnsi="Courier New" w:cs="Courier New" w:hint="default"/>
      </w:rPr>
    </w:lvl>
    <w:lvl w:ilvl="2" w:tplc="7CF09ABE" w:tentative="1">
      <w:start w:val="1"/>
      <w:numFmt w:val="bullet"/>
      <w:lvlText w:val=""/>
      <w:lvlJc w:val="left"/>
      <w:pPr>
        <w:ind w:left="2160" w:hanging="360"/>
      </w:pPr>
      <w:rPr>
        <w:rFonts w:ascii="Wingdings" w:hAnsi="Wingdings" w:hint="default"/>
      </w:rPr>
    </w:lvl>
    <w:lvl w:ilvl="3" w:tplc="F06E5626" w:tentative="1">
      <w:start w:val="1"/>
      <w:numFmt w:val="bullet"/>
      <w:lvlText w:val=""/>
      <w:lvlJc w:val="left"/>
      <w:pPr>
        <w:ind w:left="2880" w:hanging="360"/>
      </w:pPr>
      <w:rPr>
        <w:rFonts w:ascii="Symbol" w:hAnsi="Symbol" w:hint="default"/>
      </w:rPr>
    </w:lvl>
    <w:lvl w:ilvl="4" w:tplc="631E05E4" w:tentative="1">
      <w:start w:val="1"/>
      <w:numFmt w:val="bullet"/>
      <w:lvlText w:val="o"/>
      <w:lvlJc w:val="left"/>
      <w:pPr>
        <w:ind w:left="3600" w:hanging="360"/>
      </w:pPr>
      <w:rPr>
        <w:rFonts w:ascii="Courier New" w:hAnsi="Courier New" w:cs="Courier New" w:hint="default"/>
      </w:rPr>
    </w:lvl>
    <w:lvl w:ilvl="5" w:tplc="51F24442" w:tentative="1">
      <w:start w:val="1"/>
      <w:numFmt w:val="bullet"/>
      <w:lvlText w:val=""/>
      <w:lvlJc w:val="left"/>
      <w:pPr>
        <w:ind w:left="4320" w:hanging="360"/>
      </w:pPr>
      <w:rPr>
        <w:rFonts w:ascii="Wingdings" w:hAnsi="Wingdings" w:hint="default"/>
      </w:rPr>
    </w:lvl>
    <w:lvl w:ilvl="6" w:tplc="2544F398" w:tentative="1">
      <w:start w:val="1"/>
      <w:numFmt w:val="bullet"/>
      <w:lvlText w:val=""/>
      <w:lvlJc w:val="left"/>
      <w:pPr>
        <w:ind w:left="5040" w:hanging="360"/>
      </w:pPr>
      <w:rPr>
        <w:rFonts w:ascii="Symbol" w:hAnsi="Symbol" w:hint="default"/>
      </w:rPr>
    </w:lvl>
    <w:lvl w:ilvl="7" w:tplc="916A002A" w:tentative="1">
      <w:start w:val="1"/>
      <w:numFmt w:val="bullet"/>
      <w:lvlText w:val="o"/>
      <w:lvlJc w:val="left"/>
      <w:pPr>
        <w:ind w:left="5760" w:hanging="360"/>
      </w:pPr>
      <w:rPr>
        <w:rFonts w:ascii="Courier New" w:hAnsi="Courier New" w:cs="Courier New" w:hint="default"/>
      </w:rPr>
    </w:lvl>
    <w:lvl w:ilvl="8" w:tplc="851AC81E" w:tentative="1">
      <w:start w:val="1"/>
      <w:numFmt w:val="bullet"/>
      <w:lvlText w:val=""/>
      <w:lvlJc w:val="left"/>
      <w:pPr>
        <w:ind w:left="6480" w:hanging="360"/>
      </w:pPr>
      <w:rPr>
        <w:rFonts w:ascii="Wingdings" w:hAnsi="Wingdings" w:hint="default"/>
      </w:rPr>
    </w:lvl>
  </w:abstractNum>
  <w:abstractNum w:abstractNumId="38" w15:restartNumberingAfterBreak="0">
    <w:nsid w:val="7FBF1B9F"/>
    <w:multiLevelType w:val="hybridMultilevel"/>
    <w:tmpl w:val="B050A448"/>
    <w:lvl w:ilvl="0" w:tplc="10E220E4">
      <w:numFmt w:val="bullet"/>
      <w:lvlText w:val=""/>
      <w:lvlJc w:val="left"/>
      <w:pPr>
        <w:ind w:left="420" w:hanging="360"/>
      </w:pPr>
      <w:rPr>
        <w:rFonts w:ascii="Symbol" w:eastAsia="Times New Roman" w:hAnsi="Symbol" w:cs="Times New Roman" w:hint="default"/>
      </w:rPr>
    </w:lvl>
    <w:lvl w:ilvl="1" w:tplc="2F703AD4" w:tentative="1">
      <w:start w:val="1"/>
      <w:numFmt w:val="bullet"/>
      <w:lvlText w:val="o"/>
      <w:lvlJc w:val="left"/>
      <w:pPr>
        <w:tabs>
          <w:tab w:val="num" w:pos="1440"/>
        </w:tabs>
        <w:ind w:left="1440" w:hanging="360"/>
      </w:pPr>
      <w:rPr>
        <w:rFonts w:ascii="Courier New" w:hAnsi="Courier New" w:cs="Courier New" w:hint="default"/>
      </w:rPr>
    </w:lvl>
    <w:lvl w:ilvl="2" w:tplc="571C2D14" w:tentative="1">
      <w:start w:val="1"/>
      <w:numFmt w:val="bullet"/>
      <w:lvlText w:val=""/>
      <w:lvlJc w:val="left"/>
      <w:pPr>
        <w:tabs>
          <w:tab w:val="num" w:pos="2160"/>
        </w:tabs>
        <w:ind w:left="2160" w:hanging="360"/>
      </w:pPr>
      <w:rPr>
        <w:rFonts w:ascii="Wingdings" w:hAnsi="Wingdings" w:hint="default"/>
      </w:rPr>
    </w:lvl>
    <w:lvl w:ilvl="3" w:tplc="BFE692E2" w:tentative="1">
      <w:start w:val="1"/>
      <w:numFmt w:val="bullet"/>
      <w:lvlText w:val=""/>
      <w:lvlJc w:val="left"/>
      <w:pPr>
        <w:tabs>
          <w:tab w:val="num" w:pos="2880"/>
        </w:tabs>
        <w:ind w:left="2880" w:hanging="360"/>
      </w:pPr>
      <w:rPr>
        <w:rFonts w:ascii="Symbol" w:hAnsi="Symbol" w:hint="default"/>
      </w:rPr>
    </w:lvl>
    <w:lvl w:ilvl="4" w:tplc="911EBB20" w:tentative="1">
      <w:start w:val="1"/>
      <w:numFmt w:val="bullet"/>
      <w:lvlText w:val="o"/>
      <w:lvlJc w:val="left"/>
      <w:pPr>
        <w:tabs>
          <w:tab w:val="num" w:pos="3600"/>
        </w:tabs>
        <w:ind w:left="3600" w:hanging="360"/>
      </w:pPr>
      <w:rPr>
        <w:rFonts w:ascii="Courier New" w:hAnsi="Courier New" w:cs="Courier New" w:hint="default"/>
      </w:rPr>
    </w:lvl>
    <w:lvl w:ilvl="5" w:tplc="55D2C3DE" w:tentative="1">
      <w:start w:val="1"/>
      <w:numFmt w:val="bullet"/>
      <w:lvlText w:val=""/>
      <w:lvlJc w:val="left"/>
      <w:pPr>
        <w:tabs>
          <w:tab w:val="num" w:pos="4320"/>
        </w:tabs>
        <w:ind w:left="4320" w:hanging="360"/>
      </w:pPr>
      <w:rPr>
        <w:rFonts w:ascii="Wingdings" w:hAnsi="Wingdings" w:hint="default"/>
      </w:rPr>
    </w:lvl>
    <w:lvl w:ilvl="6" w:tplc="AC1C4982" w:tentative="1">
      <w:start w:val="1"/>
      <w:numFmt w:val="bullet"/>
      <w:lvlText w:val=""/>
      <w:lvlJc w:val="left"/>
      <w:pPr>
        <w:tabs>
          <w:tab w:val="num" w:pos="5040"/>
        </w:tabs>
        <w:ind w:left="5040" w:hanging="360"/>
      </w:pPr>
      <w:rPr>
        <w:rFonts w:ascii="Symbol" w:hAnsi="Symbol" w:hint="default"/>
      </w:rPr>
    </w:lvl>
    <w:lvl w:ilvl="7" w:tplc="5114CD9C" w:tentative="1">
      <w:start w:val="1"/>
      <w:numFmt w:val="bullet"/>
      <w:lvlText w:val="o"/>
      <w:lvlJc w:val="left"/>
      <w:pPr>
        <w:tabs>
          <w:tab w:val="num" w:pos="5760"/>
        </w:tabs>
        <w:ind w:left="5760" w:hanging="360"/>
      </w:pPr>
      <w:rPr>
        <w:rFonts w:ascii="Courier New" w:hAnsi="Courier New" w:cs="Courier New" w:hint="default"/>
      </w:rPr>
    </w:lvl>
    <w:lvl w:ilvl="8" w:tplc="7F8CC44A"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3"/>
  </w:num>
  <w:num w:numId="4">
    <w:abstractNumId w:val="28"/>
  </w:num>
  <w:num w:numId="5">
    <w:abstractNumId w:val="38"/>
  </w:num>
  <w:num w:numId="6">
    <w:abstractNumId w:val="8"/>
  </w:num>
  <w:num w:numId="7">
    <w:abstractNumId w:val="33"/>
  </w:num>
  <w:num w:numId="8">
    <w:abstractNumId w:val="10"/>
  </w:num>
  <w:num w:numId="9">
    <w:abstractNumId w:val="25"/>
  </w:num>
  <w:num w:numId="10">
    <w:abstractNumId w:val="12"/>
  </w:num>
  <w:num w:numId="11">
    <w:abstractNumId w:val="23"/>
  </w:num>
  <w:num w:numId="12">
    <w:abstractNumId w:val="27"/>
  </w:num>
  <w:num w:numId="13">
    <w:abstractNumId w:val="30"/>
  </w:num>
  <w:num w:numId="14">
    <w:abstractNumId w:val="20"/>
  </w:num>
  <w:num w:numId="15">
    <w:abstractNumId w:val="0"/>
  </w:num>
  <w:num w:numId="16">
    <w:abstractNumId w:val="37"/>
  </w:num>
  <w:num w:numId="17">
    <w:abstractNumId w:val="22"/>
  </w:num>
  <w:num w:numId="18">
    <w:abstractNumId w:val="21"/>
  </w:num>
  <w:num w:numId="19">
    <w:abstractNumId w:val="9"/>
  </w:num>
  <w:num w:numId="20">
    <w:abstractNumId w:val="1"/>
  </w:num>
  <w:num w:numId="21">
    <w:abstractNumId w:val="17"/>
  </w:num>
  <w:num w:numId="22">
    <w:abstractNumId w:val="7"/>
  </w:num>
  <w:num w:numId="23">
    <w:abstractNumId w:val="32"/>
  </w:num>
  <w:num w:numId="24">
    <w:abstractNumId w:val="18"/>
  </w:num>
  <w:num w:numId="25">
    <w:abstractNumId w:val="16"/>
  </w:num>
  <w:num w:numId="26">
    <w:abstractNumId w:val="29"/>
  </w:num>
  <w:num w:numId="27">
    <w:abstractNumId w:val="36"/>
  </w:num>
  <w:num w:numId="28">
    <w:abstractNumId w:val="6"/>
  </w:num>
  <w:num w:numId="29">
    <w:abstractNumId w:val="35"/>
  </w:num>
  <w:num w:numId="30">
    <w:abstractNumId w:val="2"/>
  </w:num>
  <w:num w:numId="31">
    <w:abstractNumId w:val="4"/>
  </w:num>
  <w:num w:numId="32">
    <w:abstractNumId w:val="34"/>
  </w:num>
  <w:num w:numId="33">
    <w:abstractNumId w:val="14"/>
  </w:num>
  <w:num w:numId="34">
    <w:abstractNumId w:val="31"/>
  </w:num>
  <w:num w:numId="35">
    <w:abstractNumId w:val="19"/>
  </w:num>
  <w:num w:numId="36">
    <w:abstractNumId w:val="15"/>
  </w:num>
  <w:num w:numId="37">
    <w:abstractNumId w:val="11"/>
  </w:num>
  <w:num w:numId="38">
    <w:abstractNumId w:val="13"/>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370D"/>
    <w:rsid w:val="00005293"/>
    <w:rsid w:val="0000563A"/>
    <w:rsid w:val="00006CD7"/>
    <w:rsid w:val="00010371"/>
    <w:rsid w:val="00012596"/>
    <w:rsid w:val="000129A6"/>
    <w:rsid w:val="00015CBC"/>
    <w:rsid w:val="000225D5"/>
    <w:rsid w:val="00022BBD"/>
    <w:rsid w:val="000264BB"/>
    <w:rsid w:val="00031FE0"/>
    <w:rsid w:val="00033FC1"/>
    <w:rsid w:val="00034125"/>
    <w:rsid w:val="00036BB5"/>
    <w:rsid w:val="00042999"/>
    <w:rsid w:val="00042E2F"/>
    <w:rsid w:val="00055682"/>
    <w:rsid w:val="000566FF"/>
    <w:rsid w:val="00061B41"/>
    <w:rsid w:val="0006595D"/>
    <w:rsid w:val="00065D6E"/>
    <w:rsid w:val="000800B4"/>
    <w:rsid w:val="00083DE3"/>
    <w:rsid w:val="000852A1"/>
    <w:rsid w:val="000972E6"/>
    <w:rsid w:val="000A0D71"/>
    <w:rsid w:val="000A1B81"/>
    <w:rsid w:val="000A3B5A"/>
    <w:rsid w:val="000B0922"/>
    <w:rsid w:val="000B0D9A"/>
    <w:rsid w:val="000B70A1"/>
    <w:rsid w:val="000C2C4B"/>
    <w:rsid w:val="000C4C48"/>
    <w:rsid w:val="000C7C18"/>
    <w:rsid w:val="000C7C65"/>
    <w:rsid w:val="000C7EB2"/>
    <w:rsid w:val="000D5A67"/>
    <w:rsid w:val="000D6339"/>
    <w:rsid w:val="000D6880"/>
    <w:rsid w:val="000E01AB"/>
    <w:rsid w:val="000E49F0"/>
    <w:rsid w:val="000E6126"/>
    <w:rsid w:val="000E6CE6"/>
    <w:rsid w:val="000F5E6A"/>
    <w:rsid w:val="00100406"/>
    <w:rsid w:val="00105026"/>
    <w:rsid w:val="001072B9"/>
    <w:rsid w:val="00107A8A"/>
    <w:rsid w:val="00111788"/>
    <w:rsid w:val="00116196"/>
    <w:rsid w:val="00116D8C"/>
    <w:rsid w:val="0011758B"/>
    <w:rsid w:val="00117D3B"/>
    <w:rsid w:val="00117FC9"/>
    <w:rsid w:val="0012149F"/>
    <w:rsid w:val="00124C5D"/>
    <w:rsid w:val="001271FF"/>
    <w:rsid w:val="00132B9A"/>
    <w:rsid w:val="00132CE1"/>
    <w:rsid w:val="00133A47"/>
    <w:rsid w:val="00134584"/>
    <w:rsid w:val="001346A3"/>
    <w:rsid w:val="001367ED"/>
    <w:rsid w:val="001368AE"/>
    <w:rsid w:val="00144CCD"/>
    <w:rsid w:val="0014739A"/>
    <w:rsid w:val="0015490C"/>
    <w:rsid w:val="0015492C"/>
    <w:rsid w:val="00156F58"/>
    <w:rsid w:val="001573E2"/>
    <w:rsid w:val="0016278D"/>
    <w:rsid w:val="001627C9"/>
    <w:rsid w:val="00164B05"/>
    <w:rsid w:val="00171303"/>
    <w:rsid w:val="001743B5"/>
    <w:rsid w:val="00180FE8"/>
    <w:rsid w:val="0018129F"/>
    <w:rsid w:val="00187C01"/>
    <w:rsid w:val="001912E9"/>
    <w:rsid w:val="001929B9"/>
    <w:rsid w:val="001937AD"/>
    <w:rsid w:val="001A2CB2"/>
    <w:rsid w:val="001A4933"/>
    <w:rsid w:val="001A4C05"/>
    <w:rsid w:val="001A4C1E"/>
    <w:rsid w:val="001B0F99"/>
    <w:rsid w:val="001B1F48"/>
    <w:rsid w:val="001B6AEC"/>
    <w:rsid w:val="001C3B2D"/>
    <w:rsid w:val="001C4D17"/>
    <w:rsid w:val="001D544A"/>
    <w:rsid w:val="001D6A4A"/>
    <w:rsid w:val="001E0E62"/>
    <w:rsid w:val="001E1743"/>
    <w:rsid w:val="001E6F4C"/>
    <w:rsid w:val="001E757E"/>
    <w:rsid w:val="001F16AA"/>
    <w:rsid w:val="002014C5"/>
    <w:rsid w:val="00203355"/>
    <w:rsid w:val="002045CC"/>
    <w:rsid w:val="00204F76"/>
    <w:rsid w:val="00211005"/>
    <w:rsid w:val="002116B3"/>
    <w:rsid w:val="002116DC"/>
    <w:rsid w:val="00213180"/>
    <w:rsid w:val="0021747B"/>
    <w:rsid w:val="00217D41"/>
    <w:rsid w:val="00221DFC"/>
    <w:rsid w:val="00222BDD"/>
    <w:rsid w:val="00222CA6"/>
    <w:rsid w:val="00232642"/>
    <w:rsid w:val="00236F0F"/>
    <w:rsid w:val="0023718B"/>
    <w:rsid w:val="00237697"/>
    <w:rsid w:val="00241E9D"/>
    <w:rsid w:val="0024534F"/>
    <w:rsid w:val="00247452"/>
    <w:rsid w:val="00250EDB"/>
    <w:rsid w:val="00256E10"/>
    <w:rsid w:val="00260413"/>
    <w:rsid w:val="00260EBC"/>
    <w:rsid w:val="00264710"/>
    <w:rsid w:val="00267567"/>
    <w:rsid w:val="00270B0A"/>
    <w:rsid w:val="002800D8"/>
    <w:rsid w:val="00281FBE"/>
    <w:rsid w:val="00285C63"/>
    <w:rsid w:val="00290426"/>
    <w:rsid w:val="00290D2E"/>
    <w:rsid w:val="002916A7"/>
    <w:rsid w:val="00292715"/>
    <w:rsid w:val="002A2953"/>
    <w:rsid w:val="002A3FCF"/>
    <w:rsid w:val="002A50FB"/>
    <w:rsid w:val="002A591C"/>
    <w:rsid w:val="002B69E3"/>
    <w:rsid w:val="002C10E1"/>
    <w:rsid w:val="002C15EB"/>
    <w:rsid w:val="002C1660"/>
    <w:rsid w:val="002C35A2"/>
    <w:rsid w:val="002C5345"/>
    <w:rsid w:val="002C6A01"/>
    <w:rsid w:val="002C6D35"/>
    <w:rsid w:val="002D0286"/>
    <w:rsid w:val="002D0470"/>
    <w:rsid w:val="002D56B7"/>
    <w:rsid w:val="002E0BAD"/>
    <w:rsid w:val="002F4A14"/>
    <w:rsid w:val="002F5BF3"/>
    <w:rsid w:val="00300A5F"/>
    <w:rsid w:val="00300DA4"/>
    <w:rsid w:val="003043BF"/>
    <w:rsid w:val="0030708E"/>
    <w:rsid w:val="00312895"/>
    <w:rsid w:val="00313C51"/>
    <w:rsid w:val="00317A29"/>
    <w:rsid w:val="00320073"/>
    <w:rsid w:val="00320422"/>
    <w:rsid w:val="003262DF"/>
    <w:rsid w:val="003268ED"/>
    <w:rsid w:val="003270DC"/>
    <w:rsid w:val="00333964"/>
    <w:rsid w:val="00341076"/>
    <w:rsid w:val="00347DC3"/>
    <w:rsid w:val="00347E4E"/>
    <w:rsid w:val="0035182E"/>
    <w:rsid w:val="00353449"/>
    <w:rsid w:val="003552A7"/>
    <w:rsid w:val="0035775E"/>
    <w:rsid w:val="00357C5A"/>
    <w:rsid w:val="0036288F"/>
    <w:rsid w:val="003643B7"/>
    <w:rsid w:val="00365B10"/>
    <w:rsid w:val="00365F54"/>
    <w:rsid w:val="00367BA7"/>
    <w:rsid w:val="003761C0"/>
    <w:rsid w:val="003812B2"/>
    <w:rsid w:val="00383CDB"/>
    <w:rsid w:val="003866A2"/>
    <w:rsid w:val="003879F9"/>
    <w:rsid w:val="00391339"/>
    <w:rsid w:val="00392708"/>
    <w:rsid w:val="00393A72"/>
    <w:rsid w:val="00395595"/>
    <w:rsid w:val="003A035E"/>
    <w:rsid w:val="003A1263"/>
    <w:rsid w:val="003A30D5"/>
    <w:rsid w:val="003A382A"/>
    <w:rsid w:val="003B0285"/>
    <w:rsid w:val="003B35E1"/>
    <w:rsid w:val="003B4B93"/>
    <w:rsid w:val="003C420B"/>
    <w:rsid w:val="003C6636"/>
    <w:rsid w:val="003D51E7"/>
    <w:rsid w:val="003E13CF"/>
    <w:rsid w:val="003F5344"/>
    <w:rsid w:val="003F5E0B"/>
    <w:rsid w:val="003F7EDC"/>
    <w:rsid w:val="00404548"/>
    <w:rsid w:val="0041162E"/>
    <w:rsid w:val="00413B03"/>
    <w:rsid w:val="00415473"/>
    <w:rsid w:val="00427684"/>
    <w:rsid w:val="0042786D"/>
    <w:rsid w:val="004311D1"/>
    <w:rsid w:val="00433C62"/>
    <w:rsid w:val="00435E62"/>
    <w:rsid w:val="00435E79"/>
    <w:rsid w:val="004434E0"/>
    <w:rsid w:val="004438AF"/>
    <w:rsid w:val="004612C8"/>
    <w:rsid w:val="00461BA0"/>
    <w:rsid w:val="004654DC"/>
    <w:rsid w:val="00472EF5"/>
    <w:rsid w:val="00474D84"/>
    <w:rsid w:val="0048687C"/>
    <w:rsid w:val="00492BF8"/>
    <w:rsid w:val="00496D4D"/>
    <w:rsid w:val="004A2A1A"/>
    <w:rsid w:val="004A3142"/>
    <w:rsid w:val="004A31B4"/>
    <w:rsid w:val="004A3F91"/>
    <w:rsid w:val="004A60C7"/>
    <w:rsid w:val="004B64B1"/>
    <w:rsid w:val="004C1922"/>
    <w:rsid w:val="004C2D68"/>
    <w:rsid w:val="004C3D0B"/>
    <w:rsid w:val="004C4163"/>
    <w:rsid w:val="004C462F"/>
    <w:rsid w:val="004D49E9"/>
    <w:rsid w:val="004D4D30"/>
    <w:rsid w:val="004D4FCA"/>
    <w:rsid w:val="004D5884"/>
    <w:rsid w:val="004E6112"/>
    <w:rsid w:val="004E7C0A"/>
    <w:rsid w:val="004F48CF"/>
    <w:rsid w:val="004F6237"/>
    <w:rsid w:val="004F6B9E"/>
    <w:rsid w:val="004F7C12"/>
    <w:rsid w:val="005071DA"/>
    <w:rsid w:val="005077CE"/>
    <w:rsid w:val="00510E11"/>
    <w:rsid w:val="0051261B"/>
    <w:rsid w:val="005151FC"/>
    <w:rsid w:val="00516CAE"/>
    <w:rsid w:val="00523D82"/>
    <w:rsid w:val="00524351"/>
    <w:rsid w:val="00524417"/>
    <w:rsid w:val="00536D57"/>
    <w:rsid w:val="00541A00"/>
    <w:rsid w:val="005444B2"/>
    <w:rsid w:val="0055041F"/>
    <w:rsid w:val="00550B3E"/>
    <w:rsid w:val="00552F8B"/>
    <w:rsid w:val="00561FE7"/>
    <w:rsid w:val="00566787"/>
    <w:rsid w:val="00574C29"/>
    <w:rsid w:val="00575348"/>
    <w:rsid w:val="005779DE"/>
    <w:rsid w:val="00577F1E"/>
    <w:rsid w:val="00583C8F"/>
    <w:rsid w:val="005869C5"/>
    <w:rsid w:val="0059326E"/>
    <w:rsid w:val="005974CA"/>
    <w:rsid w:val="0059782B"/>
    <w:rsid w:val="005A3C81"/>
    <w:rsid w:val="005A4383"/>
    <w:rsid w:val="005A5680"/>
    <w:rsid w:val="005A6639"/>
    <w:rsid w:val="005A6914"/>
    <w:rsid w:val="005B3FFE"/>
    <w:rsid w:val="005B5C57"/>
    <w:rsid w:val="005B6998"/>
    <w:rsid w:val="005C1519"/>
    <w:rsid w:val="005C1C4E"/>
    <w:rsid w:val="005C4680"/>
    <w:rsid w:val="005C4A16"/>
    <w:rsid w:val="005C6AC8"/>
    <w:rsid w:val="005D2091"/>
    <w:rsid w:val="005D68C6"/>
    <w:rsid w:val="005D6A1E"/>
    <w:rsid w:val="005D7EE3"/>
    <w:rsid w:val="005E50DE"/>
    <w:rsid w:val="005F7097"/>
    <w:rsid w:val="005F7564"/>
    <w:rsid w:val="00601825"/>
    <w:rsid w:val="0060364A"/>
    <w:rsid w:val="00612412"/>
    <w:rsid w:val="00616446"/>
    <w:rsid w:val="00617843"/>
    <w:rsid w:val="0062069B"/>
    <w:rsid w:val="00620F34"/>
    <w:rsid w:val="00624C1B"/>
    <w:rsid w:val="00625471"/>
    <w:rsid w:val="00627853"/>
    <w:rsid w:val="006307C4"/>
    <w:rsid w:val="00634D0C"/>
    <w:rsid w:val="00635AB6"/>
    <w:rsid w:val="00652BCE"/>
    <w:rsid w:val="00652E29"/>
    <w:rsid w:val="00653617"/>
    <w:rsid w:val="006605BF"/>
    <w:rsid w:val="00661F00"/>
    <w:rsid w:val="006669AB"/>
    <w:rsid w:val="006678FC"/>
    <w:rsid w:val="006703A5"/>
    <w:rsid w:val="0067136B"/>
    <w:rsid w:val="00671F0B"/>
    <w:rsid w:val="00674795"/>
    <w:rsid w:val="0067515D"/>
    <w:rsid w:val="00677510"/>
    <w:rsid w:val="00682AC4"/>
    <w:rsid w:val="00691208"/>
    <w:rsid w:val="00691321"/>
    <w:rsid w:val="00691B86"/>
    <w:rsid w:val="00697AC2"/>
    <w:rsid w:val="006A23C4"/>
    <w:rsid w:val="006A702E"/>
    <w:rsid w:val="006B2D3D"/>
    <w:rsid w:val="006B7A90"/>
    <w:rsid w:val="006C21C9"/>
    <w:rsid w:val="006C577B"/>
    <w:rsid w:val="006C5F38"/>
    <w:rsid w:val="006D1A30"/>
    <w:rsid w:val="006D3679"/>
    <w:rsid w:val="006D7D5A"/>
    <w:rsid w:val="006E4305"/>
    <w:rsid w:val="006E6838"/>
    <w:rsid w:val="006F208C"/>
    <w:rsid w:val="006F5763"/>
    <w:rsid w:val="006F7A1C"/>
    <w:rsid w:val="00701B43"/>
    <w:rsid w:val="00704BAB"/>
    <w:rsid w:val="007079D8"/>
    <w:rsid w:val="007104D1"/>
    <w:rsid w:val="007135A6"/>
    <w:rsid w:val="00713B4E"/>
    <w:rsid w:val="0071437E"/>
    <w:rsid w:val="00723175"/>
    <w:rsid w:val="00727892"/>
    <w:rsid w:val="00733A73"/>
    <w:rsid w:val="00734F75"/>
    <w:rsid w:val="0073554E"/>
    <w:rsid w:val="00737B98"/>
    <w:rsid w:val="0074288C"/>
    <w:rsid w:val="00743B32"/>
    <w:rsid w:val="00744FCB"/>
    <w:rsid w:val="007458F1"/>
    <w:rsid w:val="00746FF2"/>
    <w:rsid w:val="00747177"/>
    <w:rsid w:val="007525CC"/>
    <w:rsid w:val="0075444B"/>
    <w:rsid w:val="00761133"/>
    <w:rsid w:val="00764810"/>
    <w:rsid w:val="00764E84"/>
    <w:rsid w:val="00764FA8"/>
    <w:rsid w:val="007708A3"/>
    <w:rsid w:val="00775359"/>
    <w:rsid w:val="007762F8"/>
    <w:rsid w:val="0077736D"/>
    <w:rsid w:val="0078067C"/>
    <w:rsid w:val="00783520"/>
    <w:rsid w:val="0079394B"/>
    <w:rsid w:val="007A02D3"/>
    <w:rsid w:val="007A18B1"/>
    <w:rsid w:val="007A435C"/>
    <w:rsid w:val="007B63AA"/>
    <w:rsid w:val="007C055A"/>
    <w:rsid w:val="007C1693"/>
    <w:rsid w:val="007C6B76"/>
    <w:rsid w:val="007D0E84"/>
    <w:rsid w:val="007D681B"/>
    <w:rsid w:val="007E05A6"/>
    <w:rsid w:val="007E1D85"/>
    <w:rsid w:val="007E469C"/>
    <w:rsid w:val="007E5236"/>
    <w:rsid w:val="007E6F5E"/>
    <w:rsid w:val="007F2D79"/>
    <w:rsid w:val="007F5B32"/>
    <w:rsid w:val="007F5E67"/>
    <w:rsid w:val="007F6BCF"/>
    <w:rsid w:val="00800179"/>
    <w:rsid w:val="0081154A"/>
    <w:rsid w:val="00820B36"/>
    <w:rsid w:val="008216D7"/>
    <w:rsid w:val="00827BB2"/>
    <w:rsid w:val="008323C7"/>
    <w:rsid w:val="008326F9"/>
    <w:rsid w:val="008329DA"/>
    <w:rsid w:val="008330AA"/>
    <w:rsid w:val="008330E7"/>
    <w:rsid w:val="008341CE"/>
    <w:rsid w:val="008353A4"/>
    <w:rsid w:val="0084229F"/>
    <w:rsid w:val="0084230B"/>
    <w:rsid w:val="008429CD"/>
    <w:rsid w:val="0084465E"/>
    <w:rsid w:val="00844CE8"/>
    <w:rsid w:val="00847154"/>
    <w:rsid w:val="008520EF"/>
    <w:rsid w:val="00856B96"/>
    <w:rsid w:val="00856C05"/>
    <w:rsid w:val="00863187"/>
    <w:rsid w:val="0086657B"/>
    <w:rsid w:val="00867EDE"/>
    <w:rsid w:val="0087304C"/>
    <w:rsid w:val="00874209"/>
    <w:rsid w:val="008832E5"/>
    <w:rsid w:val="00883E03"/>
    <w:rsid w:val="00884AFE"/>
    <w:rsid w:val="008944BE"/>
    <w:rsid w:val="00897669"/>
    <w:rsid w:val="00897A6C"/>
    <w:rsid w:val="008B5AE5"/>
    <w:rsid w:val="008C0181"/>
    <w:rsid w:val="008C51A1"/>
    <w:rsid w:val="008C5614"/>
    <w:rsid w:val="008C5CEB"/>
    <w:rsid w:val="008C6CAA"/>
    <w:rsid w:val="008C7F0E"/>
    <w:rsid w:val="008D4451"/>
    <w:rsid w:val="008D62B7"/>
    <w:rsid w:val="008D6C5E"/>
    <w:rsid w:val="008D6CD8"/>
    <w:rsid w:val="008E2666"/>
    <w:rsid w:val="008E45A5"/>
    <w:rsid w:val="008E4874"/>
    <w:rsid w:val="008E6895"/>
    <w:rsid w:val="008F2B61"/>
    <w:rsid w:val="008F3EBD"/>
    <w:rsid w:val="00900B3C"/>
    <w:rsid w:val="00904C55"/>
    <w:rsid w:val="00904FB5"/>
    <w:rsid w:val="0091136C"/>
    <w:rsid w:val="009114DB"/>
    <w:rsid w:val="00911E0F"/>
    <w:rsid w:val="00913664"/>
    <w:rsid w:val="00915C19"/>
    <w:rsid w:val="00922E4E"/>
    <w:rsid w:val="0092544D"/>
    <w:rsid w:val="00930CA9"/>
    <w:rsid w:val="00930D7D"/>
    <w:rsid w:val="00933312"/>
    <w:rsid w:val="00936A2B"/>
    <w:rsid w:val="00937682"/>
    <w:rsid w:val="00937F4F"/>
    <w:rsid w:val="009431D4"/>
    <w:rsid w:val="00943DD4"/>
    <w:rsid w:val="00946BBE"/>
    <w:rsid w:val="0095047E"/>
    <w:rsid w:val="009533BC"/>
    <w:rsid w:val="00956101"/>
    <w:rsid w:val="00957F9B"/>
    <w:rsid w:val="0096069F"/>
    <w:rsid w:val="00961101"/>
    <w:rsid w:val="009625B5"/>
    <w:rsid w:val="00962CD6"/>
    <w:rsid w:val="00964463"/>
    <w:rsid w:val="00964698"/>
    <w:rsid w:val="009728ED"/>
    <w:rsid w:val="00973EB7"/>
    <w:rsid w:val="00976CAB"/>
    <w:rsid w:val="00977FBA"/>
    <w:rsid w:val="009801C7"/>
    <w:rsid w:val="00985CB0"/>
    <w:rsid w:val="00993A60"/>
    <w:rsid w:val="00995611"/>
    <w:rsid w:val="009A3AF8"/>
    <w:rsid w:val="009A56A4"/>
    <w:rsid w:val="009B014E"/>
    <w:rsid w:val="009B1A31"/>
    <w:rsid w:val="009B3D60"/>
    <w:rsid w:val="009C6F96"/>
    <w:rsid w:val="009D1965"/>
    <w:rsid w:val="009D38C0"/>
    <w:rsid w:val="009D4C39"/>
    <w:rsid w:val="009D71D5"/>
    <w:rsid w:val="009E1F8F"/>
    <w:rsid w:val="009E2887"/>
    <w:rsid w:val="009E5CB9"/>
    <w:rsid w:val="009F2752"/>
    <w:rsid w:val="009F31F2"/>
    <w:rsid w:val="009F45A5"/>
    <w:rsid w:val="00A01C2E"/>
    <w:rsid w:val="00A02BB2"/>
    <w:rsid w:val="00A04052"/>
    <w:rsid w:val="00A05174"/>
    <w:rsid w:val="00A12563"/>
    <w:rsid w:val="00A17B0B"/>
    <w:rsid w:val="00A57E2D"/>
    <w:rsid w:val="00A61B46"/>
    <w:rsid w:val="00A622A8"/>
    <w:rsid w:val="00A63686"/>
    <w:rsid w:val="00A67A84"/>
    <w:rsid w:val="00A71B2B"/>
    <w:rsid w:val="00A722BC"/>
    <w:rsid w:val="00A75398"/>
    <w:rsid w:val="00A759F6"/>
    <w:rsid w:val="00A81FA2"/>
    <w:rsid w:val="00A85757"/>
    <w:rsid w:val="00A87DF1"/>
    <w:rsid w:val="00A95175"/>
    <w:rsid w:val="00A9782C"/>
    <w:rsid w:val="00AA3E46"/>
    <w:rsid w:val="00AA4685"/>
    <w:rsid w:val="00AA5E2F"/>
    <w:rsid w:val="00AA6BB6"/>
    <w:rsid w:val="00AA7317"/>
    <w:rsid w:val="00AB3964"/>
    <w:rsid w:val="00AB5EC4"/>
    <w:rsid w:val="00AC270E"/>
    <w:rsid w:val="00AC2C0B"/>
    <w:rsid w:val="00AC4905"/>
    <w:rsid w:val="00AC64E1"/>
    <w:rsid w:val="00AD43DD"/>
    <w:rsid w:val="00AD767B"/>
    <w:rsid w:val="00AE1CA8"/>
    <w:rsid w:val="00AE7922"/>
    <w:rsid w:val="00AF16B7"/>
    <w:rsid w:val="00B01011"/>
    <w:rsid w:val="00B06539"/>
    <w:rsid w:val="00B1477D"/>
    <w:rsid w:val="00B17EF5"/>
    <w:rsid w:val="00B2680C"/>
    <w:rsid w:val="00B37579"/>
    <w:rsid w:val="00B42F7E"/>
    <w:rsid w:val="00B46F30"/>
    <w:rsid w:val="00B4784C"/>
    <w:rsid w:val="00B47C59"/>
    <w:rsid w:val="00B54D1B"/>
    <w:rsid w:val="00B554A5"/>
    <w:rsid w:val="00B608C1"/>
    <w:rsid w:val="00B60D3D"/>
    <w:rsid w:val="00B61D95"/>
    <w:rsid w:val="00B62573"/>
    <w:rsid w:val="00B64DE3"/>
    <w:rsid w:val="00B747B8"/>
    <w:rsid w:val="00B752F1"/>
    <w:rsid w:val="00B84BDD"/>
    <w:rsid w:val="00B9187F"/>
    <w:rsid w:val="00B956EF"/>
    <w:rsid w:val="00BB013F"/>
    <w:rsid w:val="00BB07BB"/>
    <w:rsid w:val="00BB3050"/>
    <w:rsid w:val="00BB440C"/>
    <w:rsid w:val="00BB7831"/>
    <w:rsid w:val="00BC31BC"/>
    <w:rsid w:val="00BC6167"/>
    <w:rsid w:val="00BC6FAA"/>
    <w:rsid w:val="00BD33C3"/>
    <w:rsid w:val="00BE1C19"/>
    <w:rsid w:val="00BE395A"/>
    <w:rsid w:val="00BE4435"/>
    <w:rsid w:val="00BE6B71"/>
    <w:rsid w:val="00BF031E"/>
    <w:rsid w:val="00BF21F7"/>
    <w:rsid w:val="00BF469B"/>
    <w:rsid w:val="00C03853"/>
    <w:rsid w:val="00C04405"/>
    <w:rsid w:val="00C0534B"/>
    <w:rsid w:val="00C06AB0"/>
    <w:rsid w:val="00C07BB3"/>
    <w:rsid w:val="00C2000E"/>
    <w:rsid w:val="00C22AE5"/>
    <w:rsid w:val="00C24A21"/>
    <w:rsid w:val="00C254CB"/>
    <w:rsid w:val="00C26C13"/>
    <w:rsid w:val="00C30EC9"/>
    <w:rsid w:val="00C379C9"/>
    <w:rsid w:val="00C37BFE"/>
    <w:rsid w:val="00C422B8"/>
    <w:rsid w:val="00C447BD"/>
    <w:rsid w:val="00C448B0"/>
    <w:rsid w:val="00C566D6"/>
    <w:rsid w:val="00C574E3"/>
    <w:rsid w:val="00C60003"/>
    <w:rsid w:val="00C719AF"/>
    <w:rsid w:val="00C839ED"/>
    <w:rsid w:val="00C84299"/>
    <w:rsid w:val="00C84B91"/>
    <w:rsid w:val="00C86BDF"/>
    <w:rsid w:val="00C92F14"/>
    <w:rsid w:val="00C92F5D"/>
    <w:rsid w:val="00C97365"/>
    <w:rsid w:val="00CA02B8"/>
    <w:rsid w:val="00CA13A0"/>
    <w:rsid w:val="00CA238B"/>
    <w:rsid w:val="00CA2D24"/>
    <w:rsid w:val="00CA7258"/>
    <w:rsid w:val="00CB2A39"/>
    <w:rsid w:val="00CB4041"/>
    <w:rsid w:val="00CB7FA3"/>
    <w:rsid w:val="00CC08BA"/>
    <w:rsid w:val="00CC12DD"/>
    <w:rsid w:val="00CC330A"/>
    <w:rsid w:val="00CC358C"/>
    <w:rsid w:val="00CC5727"/>
    <w:rsid w:val="00CC63C5"/>
    <w:rsid w:val="00CC74FC"/>
    <w:rsid w:val="00CC7DBD"/>
    <w:rsid w:val="00CC7DD1"/>
    <w:rsid w:val="00CD356E"/>
    <w:rsid w:val="00CD40CC"/>
    <w:rsid w:val="00CE1248"/>
    <w:rsid w:val="00CE6F8B"/>
    <w:rsid w:val="00CE7C3C"/>
    <w:rsid w:val="00CE7E5B"/>
    <w:rsid w:val="00CF08D3"/>
    <w:rsid w:val="00CF3849"/>
    <w:rsid w:val="00D0233C"/>
    <w:rsid w:val="00D10E4A"/>
    <w:rsid w:val="00D11462"/>
    <w:rsid w:val="00D14D61"/>
    <w:rsid w:val="00D2045D"/>
    <w:rsid w:val="00D20A4E"/>
    <w:rsid w:val="00D22A47"/>
    <w:rsid w:val="00D24AF3"/>
    <w:rsid w:val="00D25621"/>
    <w:rsid w:val="00D275FC"/>
    <w:rsid w:val="00D30FAE"/>
    <w:rsid w:val="00D32D49"/>
    <w:rsid w:val="00D3576E"/>
    <w:rsid w:val="00D43297"/>
    <w:rsid w:val="00D46491"/>
    <w:rsid w:val="00D46B0B"/>
    <w:rsid w:val="00D54F7B"/>
    <w:rsid w:val="00D55ED8"/>
    <w:rsid w:val="00D57E71"/>
    <w:rsid w:val="00D70DB6"/>
    <w:rsid w:val="00D72F46"/>
    <w:rsid w:val="00D76048"/>
    <w:rsid w:val="00D91BE3"/>
    <w:rsid w:val="00D93C80"/>
    <w:rsid w:val="00D96A8F"/>
    <w:rsid w:val="00D97D37"/>
    <w:rsid w:val="00DA3EC8"/>
    <w:rsid w:val="00DA5C3B"/>
    <w:rsid w:val="00DB29D4"/>
    <w:rsid w:val="00DB2A4E"/>
    <w:rsid w:val="00DB406A"/>
    <w:rsid w:val="00DC2911"/>
    <w:rsid w:val="00DC5648"/>
    <w:rsid w:val="00DD5778"/>
    <w:rsid w:val="00DE38CD"/>
    <w:rsid w:val="00DE760D"/>
    <w:rsid w:val="00DF11A7"/>
    <w:rsid w:val="00DF2708"/>
    <w:rsid w:val="00DF3FCB"/>
    <w:rsid w:val="00DF443B"/>
    <w:rsid w:val="00DF4E11"/>
    <w:rsid w:val="00E15ADB"/>
    <w:rsid w:val="00E20EC7"/>
    <w:rsid w:val="00E22FF9"/>
    <w:rsid w:val="00E25FB1"/>
    <w:rsid w:val="00E271CB"/>
    <w:rsid w:val="00E32313"/>
    <w:rsid w:val="00E329EA"/>
    <w:rsid w:val="00E34FE3"/>
    <w:rsid w:val="00E357D9"/>
    <w:rsid w:val="00E3715D"/>
    <w:rsid w:val="00E507CE"/>
    <w:rsid w:val="00E5470B"/>
    <w:rsid w:val="00E55D6C"/>
    <w:rsid w:val="00E568DA"/>
    <w:rsid w:val="00E57396"/>
    <w:rsid w:val="00E63B9E"/>
    <w:rsid w:val="00E75907"/>
    <w:rsid w:val="00E81A1B"/>
    <w:rsid w:val="00E81A86"/>
    <w:rsid w:val="00E8607B"/>
    <w:rsid w:val="00E86D20"/>
    <w:rsid w:val="00E87F9F"/>
    <w:rsid w:val="00E9054A"/>
    <w:rsid w:val="00E91073"/>
    <w:rsid w:val="00E93583"/>
    <w:rsid w:val="00EA07AD"/>
    <w:rsid w:val="00EA0B3E"/>
    <w:rsid w:val="00EA0D8E"/>
    <w:rsid w:val="00EA2F86"/>
    <w:rsid w:val="00EA6D39"/>
    <w:rsid w:val="00EA726E"/>
    <w:rsid w:val="00EB1D97"/>
    <w:rsid w:val="00EB24E5"/>
    <w:rsid w:val="00EC2E66"/>
    <w:rsid w:val="00EC3499"/>
    <w:rsid w:val="00EC6729"/>
    <w:rsid w:val="00ED0214"/>
    <w:rsid w:val="00EE56CE"/>
    <w:rsid w:val="00EF4C53"/>
    <w:rsid w:val="00F006F1"/>
    <w:rsid w:val="00F015C1"/>
    <w:rsid w:val="00F06FD8"/>
    <w:rsid w:val="00F07B7B"/>
    <w:rsid w:val="00F1042B"/>
    <w:rsid w:val="00F138D1"/>
    <w:rsid w:val="00F14F46"/>
    <w:rsid w:val="00F23B95"/>
    <w:rsid w:val="00F24CBF"/>
    <w:rsid w:val="00F3074C"/>
    <w:rsid w:val="00F32D97"/>
    <w:rsid w:val="00F40388"/>
    <w:rsid w:val="00F413BE"/>
    <w:rsid w:val="00F4181F"/>
    <w:rsid w:val="00F47A2E"/>
    <w:rsid w:val="00F63389"/>
    <w:rsid w:val="00F72A89"/>
    <w:rsid w:val="00F76EAC"/>
    <w:rsid w:val="00F8350A"/>
    <w:rsid w:val="00F85CB0"/>
    <w:rsid w:val="00F86D2C"/>
    <w:rsid w:val="00F87484"/>
    <w:rsid w:val="00F91977"/>
    <w:rsid w:val="00F97B57"/>
    <w:rsid w:val="00FA4F7C"/>
    <w:rsid w:val="00FA6054"/>
    <w:rsid w:val="00FB0456"/>
    <w:rsid w:val="00FB47F4"/>
    <w:rsid w:val="00FB7429"/>
    <w:rsid w:val="00FD1A27"/>
    <w:rsid w:val="00FD2B12"/>
    <w:rsid w:val="00FD2B9F"/>
    <w:rsid w:val="00FE3C48"/>
    <w:rsid w:val="00FF1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E0FF9"/>
  <w15:docId w15:val="{843B30A8-9069-47B6-8B2A-FA95DFD66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054A"/>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lang w:eastAsia="x-none"/>
    </w:rPr>
  </w:style>
  <w:style w:type="paragraph" w:styleId="2">
    <w:name w:val="heading 2"/>
    <w:basedOn w:val="a"/>
    <w:next w:val="a"/>
    <w:link w:val="20"/>
    <w:uiPriority w:val="9"/>
    <w:semiHidden/>
    <w:unhideWhenUsed/>
    <w:qFormat/>
    <w:rsid w:val="00392708"/>
    <w:pPr>
      <w:keepNext/>
      <w:spacing w:before="240" w:after="60"/>
      <w:outlineLvl w:val="1"/>
    </w:pPr>
    <w:rPr>
      <w:rFonts w:ascii="Calibri Light" w:eastAsia="Times New Roman" w:hAnsi="Calibri Light"/>
      <w:b/>
      <w:bCs/>
      <w:i/>
      <w:iCs/>
      <w:sz w:val="28"/>
      <w:szCs w:val="28"/>
      <w:lang w:val="x-none"/>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b/>
      <w:bCs/>
      <w:sz w:val="26"/>
      <w:szCs w:val="26"/>
      <w:lang w:val="x-none"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sz w:val="20"/>
      <w:szCs w:val="20"/>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sz w:val="16"/>
      <w:szCs w:val="16"/>
      <w:lang w:eastAsia="x-none"/>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x-none"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1">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x-none"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2">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rPr>
      <w:sz w:val="20"/>
      <w:szCs w:val="20"/>
      <w:lang w:eastAsia="x-none"/>
    </w:r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rPr>
      <w:sz w:val="20"/>
      <w:szCs w:val="20"/>
      <w:lang w:eastAsia="x-none"/>
    </w:r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sz w:val="20"/>
      <w:szCs w:val="20"/>
      <w:lang w:val="x-none" w:eastAsia="x-none"/>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B1A31"/>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20">
    <w:name w:val="Заголовок 2 Знак"/>
    <w:link w:val="2"/>
    <w:uiPriority w:val="9"/>
    <w:semiHidden/>
    <w:rsid w:val="00392708"/>
    <w:rPr>
      <w:rFonts w:ascii="Calibri Light" w:eastAsia="Times New Roman" w:hAnsi="Calibri Light" w:cs="Times New Roman"/>
      <w:b/>
      <w:bCs/>
      <w:i/>
      <w:iCs/>
      <w:sz w:val="28"/>
      <w:szCs w:val="28"/>
      <w:lang w:eastAsia="en-US"/>
    </w:rPr>
  </w:style>
  <w:style w:type="paragraph" w:styleId="afa">
    <w:name w:val="annotation subject"/>
    <w:basedOn w:val="af8"/>
    <w:next w:val="af8"/>
    <w:link w:val="afb"/>
    <w:uiPriority w:val="99"/>
    <w:semiHidden/>
    <w:unhideWhenUsed/>
    <w:rsid w:val="002A3FCF"/>
    <w:pPr>
      <w:spacing w:after="200" w:line="276" w:lineRule="auto"/>
    </w:pPr>
    <w:rPr>
      <w:b/>
      <w:bCs/>
      <w:lang w:val="ru-RU"/>
    </w:rPr>
  </w:style>
  <w:style w:type="character" w:customStyle="1" w:styleId="afb">
    <w:name w:val="Тема примечания Знак"/>
    <w:link w:val="afa"/>
    <w:uiPriority w:val="99"/>
    <w:semiHidden/>
    <w:rsid w:val="002A3FCF"/>
    <w:rPr>
      <w:rFonts w:ascii="Times New Roman" w:eastAsia="Times New Roman" w:hAnsi="Times New Roman" w:cs="Arial Unicode MS"/>
      <w:b/>
      <w:bCs/>
      <w:lang w:val="ru-RU" w:eastAsia="hu-HU" w:bidi="ml-IN"/>
    </w:rPr>
  </w:style>
  <w:style w:type="paragraph" w:styleId="afc">
    <w:name w:val="Revision"/>
    <w:hidden/>
    <w:uiPriority w:val="99"/>
    <w:semiHidden/>
    <w:rsid w:val="00E22FF9"/>
    <w:rPr>
      <w:sz w:val="22"/>
      <w:szCs w:val="22"/>
      <w:lang w:eastAsia="en-US"/>
    </w:rPr>
  </w:style>
  <w:style w:type="character" w:customStyle="1" w:styleId="14">
    <w:name w:val="Неразрешенное упоминание1"/>
    <w:basedOn w:val="a0"/>
    <w:uiPriority w:val="99"/>
    <w:semiHidden/>
    <w:unhideWhenUsed/>
    <w:rsid w:val="00593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8e9e98d-8518-41da-95e3-1226b21e8bfb">
      <Terms xmlns="http://schemas.microsoft.com/office/infopath/2007/PartnerControls"/>
    </lcf76f155ced4ddcb4097134ff3c332f>
    <TaxCatchAll xmlns="ccdf8cec-7113-4ca8-947e-bfddc88eb7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C2DE0D8BA5443893A4F1757D02DAD" ma:contentTypeVersion="16" ma:contentTypeDescription="Create a new document." ma:contentTypeScope="" ma:versionID="a51daed94a62570b26e94eced0331c21">
  <xsd:schema xmlns:xsd="http://www.w3.org/2001/XMLSchema" xmlns:xs="http://www.w3.org/2001/XMLSchema" xmlns:p="http://schemas.microsoft.com/office/2006/metadata/properties" xmlns:ns2="ccdf8cec-7113-4ca8-947e-bfddc88eb7ed" xmlns:ns3="48e9e98d-8518-41da-95e3-1226b21e8bfb" targetNamespace="http://schemas.microsoft.com/office/2006/metadata/properties" ma:root="true" ma:fieldsID="ba30bb4fcdf390acd3684a78ce1f6185" ns2:_="" ns3:_="">
    <xsd:import namespace="ccdf8cec-7113-4ca8-947e-bfddc88eb7ed"/>
    <xsd:import namespace="48e9e98d-8518-41da-95e3-1226b21e8bf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df8cec-7113-4ca8-947e-bfddc88eb7e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5ee556d-6c29-4d55-b763-fbc6c3d4a978}" ma:internalName="TaxCatchAll" ma:showField="CatchAllData" ma:web="ccdf8cec-7113-4ca8-947e-bfddc88eb7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8e9e98d-8518-41da-95e3-1226b21e8bf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d0b6dba-d5cd-4fe5-9874-52817b7d7ba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A3F3-5579-4893-8DE4-34B6B9BF7BAD}">
  <ds:schemaRefs>
    <ds:schemaRef ds:uri="http://schemas.microsoft.com/sharepoint/v3/contenttype/forms"/>
  </ds:schemaRefs>
</ds:datastoreItem>
</file>

<file path=customXml/itemProps2.xml><?xml version="1.0" encoding="utf-8"?>
<ds:datastoreItem xmlns:ds="http://schemas.openxmlformats.org/officeDocument/2006/customXml" ds:itemID="{C745971D-BCC3-458E-A4D9-A5412551683D}">
  <ds:schemaRefs>
    <ds:schemaRef ds:uri="http://schemas.microsoft.com/office/2006/metadata/properties"/>
    <ds:schemaRef ds:uri="http://schemas.microsoft.com/office/infopath/2007/PartnerControls"/>
    <ds:schemaRef ds:uri="48e9e98d-8518-41da-95e3-1226b21e8bfb"/>
    <ds:schemaRef ds:uri="ccdf8cec-7113-4ca8-947e-bfddc88eb7ed"/>
  </ds:schemaRefs>
</ds:datastoreItem>
</file>

<file path=customXml/itemProps3.xml><?xml version="1.0" encoding="utf-8"?>
<ds:datastoreItem xmlns:ds="http://schemas.openxmlformats.org/officeDocument/2006/customXml" ds:itemID="{14F302D9-484D-4C7B-A70C-28A0C5AE4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df8cec-7113-4ca8-947e-bfddc88eb7ed"/>
    <ds:schemaRef ds:uri="48e9e98d-8518-41da-95e3-1226b21e8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21DA7B-9E3B-4AB3-805B-249E57D4E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1</Pages>
  <Words>3485</Words>
  <Characters>19870</Characters>
  <Application>Microsoft Office Word</Application>
  <DocSecurity>0</DocSecurity>
  <Lines>165</Lines>
  <Paragraphs>46</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
      <vt:lpstr/>
      <vt:lpstr/>
    </vt:vector>
  </TitlesOfParts>
  <Company>JSC Farmak</Company>
  <LinksUpToDate>false</LinksUpToDate>
  <CharactersWithSpaces>23309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Гулжан К. Ермаханова</cp:lastModifiedBy>
  <cp:revision>4</cp:revision>
  <cp:lastPrinted>2018-03-22T06:08:00Z</cp:lastPrinted>
  <dcterms:created xsi:type="dcterms:W3CDTF">2026-01-20T12:57:00Z</dcterms:created>
  <dcterms:modified xsi:type="dcterms:W3CDTF">2026-01-22T05:07:00Z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0x01010027BC2DE0D8BA5443893A4F1757D02DAD</vt:lpwstr>
  </property>
  <property fmtid="{D5CDD505-2E9C-101B-9397-08002B2CF9AE}" pid="3" name="MediaServiceImageTags">
    <vt:lpwstr/>
  </property>
</Properties>
</file>